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EF7EED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EF7EED">
        <w:rPr>
          <w:b/>
          <w:sz w:val="32"/>
          <w:szCs w:val="32"/>
        </w:rPr>
        <w:t>DISCHARGE PLANNING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Default="005619E6" w:rsidP="00EF7EED">
      <w:r>
        <w:rPr>
          <w:b/>
          <w:u w:val="single"/>
        </w:rPr>
        <w:t>Policy:</w:t>
      </w:r>
      <w:r w:rsidR="00917B78">
        <w:t xml:space="preserve">  </w:t>
      </w:r>
      <w:r w:rsidR="00EF7EED" w:rsidRPr="00EF7EED">
        <w:t xml:space="preserve">It is the policy of </w:t>
      </w:r>
      <w:r w:rsidR="00CA48B1">
        <w:t>this facility</w:t>
      </w:r>
      <w:bookmarkStart w:id="0" w:name="_GoBack"/>
      <w:bookmarkEnd w:id="0"/>
      <w:r w:rsidR="00EF7EED" w:rsidRPr="00EF7EED">
        <w:t xml:space="preserve"> to determine</w:t>
      </w:r>
      <w:r w:rsidR="00EF7EED">
        <w:t xml:space="preserve"> </w:t>
      </w:r>
      <w:r w:rsidR="00EF7EED" w:rsidRPr="00EF7EED">
        <w:t>resident discharge needs within twenty-one (21) days of admission, and</w:t>
      </w:r>
      <w:r w:rsidR="00EF7EED">
        <w:t xml:space="preserve"> </w:t>
      </w:r>
      <w:r w:rsidR="00EF7EED" w:rsidRPr="00EF7EED">
        <w:t>to re-evaluate the appropriateness of the plan in conjunction with the</w:t>
      </w:r>
      <w:r w:rsidR="00EF7EED">
        <w:t xml:space="preserve"> </w:t>
      </w:r>
      <w:r w:rsidR="00EF7EED" w:rsidRPr="00EF7EED">
        <w:t>resident's condition at the time of each care plan conference, or with·changes in condition or availability of care givers.</w:t>
      </w:r>
    </w:p>
    <w:p w:rsidR="00EF7EED" w:rsidRDefault="00EF7EED" w:rsidP="00EF7EED"/>
    <w:p w:rsidR="00EF7EED" w:rsidRPr="005619E6" w:rsidRDefault="00EF7EED" w:rsidP="00EF7EED">
      <w:r w:rsidRPr="00EF7EED">
        <w:t>The facility will provide appropriate referrals and resident education t</w:t>
      </w:r>
      <w:r>
        <w:t xml:space="preserve">o </w:t>
      </w:r>
      <w:r w:rsidRPr="00EF7EED">
        <w:t>prepare for discharge and assure continuity of care after discharge.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EF7EED">
      <w:r>
        <w:rPr>
          <w:b/>
          <w:u w:val="single"/>
        </w:rPr>
        <w:t>Policy Specifications:</w:t>
      </w:r>
      <w:r w:rsidR="00917B78">
        <w:t xml:space="preserve">  </w:t>
      </w:r>
      <w:r w:rsidR="00EF7EED" w:rsidRPr="00EF7EED">
        <w:t>To ensure that residents being transferred to another place of residency</w:t>
      </w:r>
      <w:r w:rsidR="00EF7EED">
        <w:t xml:space="preserve"> </w:t>
      </w:r>
      <w:r w:rsidR="00EF7EED" w:rsidRPr="00EF7EED">
        <w:t>have a planned program of continuing care to provide for placement in</w:t>
      </w:r>
      <w:r w:rsidR="00EF7EED">
        <w:t xml:space="preserve"> </w:t>
      </w:r>
      <w:r w:rsidR="00EF7EED" w:rsidRPr="00EF7EED">
        <w:t>an appropriate care setting which meets his/her post-discharge needs.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EF7EED" w:rsidRPr="00EF7EED">
        <w:t>Social Service Personnel and Licensed Nurses and Therapy Staff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EF7EED" w:rsidRPr="00EF7EED" w:rsidRDefault="00EF7EED" w:rsidP="00EF7EED">
      <w:pPr>
        <w:pStyle w:val="ListParagraph"/>
        <w:numPr>
          <w:ilvl w:val="0"/>
          <w:numId w:val="3"/>
        </w:numPr>
      </w:pPr>
      <w:r w:rsidRPr="00EF7EED">
        <w:t>Social Service Personnel will coordinate development and implementation of the</w:t>
      </w:r>
      <w:r>
        <w:t xml:space="preserve"> </w:t>
      </w:r>
      <w:r w:rsidRPr="00EF7EED">
        <w:t>resident's discharge plan.</w:t>
      </w:r>
    </w:p>
    <w:p w:rsidR="00EF7EED" w:rsidRDefault="00EF7EED" w:rsidP="00EF7EED"/>
    <w:p w:rsidR="00EF7EED" w:rsidRPr="00EF7EED" w:rsidRDefault="00EF7EED" w:rsidP="00EF7EED">
      <w:pPr>
        <w:pStyle w:val="ListParagraph"/>
        <w:numPr>
          <w:ilvl w:val="0"/>
          <w:numId w:val="3"/>
        </w:numPr>
      </w:pPr>
      <w:r w:rsidRPr="00EF7EED">
        <w:t>The discharge planning process will· begin at admission. The interdisciplinary team</w:t>
      </w:r>
      <w:r>
        <w:t xml:space="preserve"> </w:t>
      </w:r>
      <w:r w:rsidRPr="00EF7EED">
        <w:t>including physician, and the resident will identify potential needs after discharge and</w:t>
      </w:r>
      <w:r>
        <w:t xml:space="preserve"> </w:t>
      </w:r>
      <w:r w:rsidRPr="00EF7EED">
        <w:t>begin planning to meet those needs.</w:t>
      </w:r>
    </w:p>
    <w:p w:rsidR="00EF7EED" w:rsidRDefault="00EF7EED" w:rsidP="00EF7EED"/>
    <w:p w:rsidR="00EF7EED" w:rsidRPr="00EF7EED" w:rsidRDefault="00EF7EED" w:rsidP="00EF7EED">
      <w:pPr>
        <w:pStyle w:val="ListParagraph"/>
        <w:numPr>
          <w:ilvl w:val="0"/>
          <w:numId w:val="3"/>
        </w:numPr>
      </w:pPr>
      <w:r w:rsidRPr="00EF7EED">
        <w:t>Discharge planning will identify the resident's physical, emotional, nutritional, housekeeping,</w:t>
      </w:r>
      <w:r>
        <w:t xml:space="preserve"> </w:t>
      </w:r>
      <w:r w:rsidRPr="00EF7EED">
        <w:t>transportation, social and other needs. Discharge planning activities shall</w:t>
      </w:r>
      <w:r>
        <w:t xml:space="preserve"> </w:t>
      </w:r>
      <w:r w:rsidRPr="00EF7EED">
        <w:t>also take into consideration the following:</w:t>
      </w:r>
    </w:p>
    <w:p w:rsidR="00EF7EED" w:rsidRDefault="00EF7EED" w:rsidP="00EF7EED"/>
    <w:p w:rsidR="00EF7EED" w:rsidRPr="00EF7EED" w:rsidRDefault="00EF7EED" w:rsidP="00EF7EED">
      <w:pPr>
        <w:pStyle w:val="ListParagraph"/>
        <w:numPr>
          <w:ilvl w:val="1"/>
          <w:numId w:val="3"/>
        </w:numPr>
      </w:pPr>
      <w:r w:rsidRPr="00EF7EED">
        <w:t>Resident and family or legal representatives wishes and choices</w:t>
      </w:r>
    </w:p>
    <w:p w:rsidR="00EF7EED" w:rsidRPr="00EF7EED" w:rsidRDefault="00EF7EED" w:rsidP="00EF7EED">
      <w:pPr>
        <w:pStyle w:val="ListParagraph"/>
        <w:numPr>
          <w:ilvl w:val="1"/>
          <w:numId w:val="3"/>
        </w:numPr>
      </w:pPr>
      <w:r w:rsidRPr="00EF7EED">
        <w:t>Availability of support personnel at home or service providers</w:t>
      </w:r>
    </w:p>
    <w:p w:rsidR="00EF7EED" w:rsidRDefault="00EF7EED" w:rsidP="00EF4197">
      <w:pPr>
        <w:pStyle w:val="ListParagraph"/>
        <w:numPr>
          <w:ilvl w:val="1"/>
          <w:numId w:val="3"/>
        </w:numPr>
      </w:pPr>
      <w:r w:rsidRPr="00EF7EED">
        <w:t>Level of independence resident is anticipated to achieve</w:t>
      </w:r>
    </w:p>
    <w:p w:rsidR="00EF7EED" w:rsidRDefault="00EF7EED" w:rsidP="005D267C">
      <w:pPr>
        <w:pStyle w:val="ListParagraph"/>
        <w:numPr>
          <w:ilvl w:val="1"/>
          <w:numId w:val="3"/>
        </w:numPr>
      </w:pPr>
      <w:r>
        <w:t xml:space="preserve">d </w:t>
      </w:r>
      <w:r w:rsidRPr="00EF7EED">
        <w:t>Special treatment or equipment needs</w:t>
      </w:r>
    </w:p>
    <w:p w:rsidR="00630C05" w:rsidRDefault="00EF7EED" w:rsidP="00630C05">
      <w:pPr>
        <w:pStyle w:val="ListParagraph"/>
        <w:numPr>
          <w:ilvl w:val="1"/>
          <w:numId w:val="3"/>
        </w:numPr>
      </w:pPr>
      <w:r>
        <w:t xml:space="preserve">e </w:t>
      </w:r>
      <w:r w:rsidRPr="00EF7EED">
        <w:t>Financial resources available</w:t>
      </w:r>
    </w:p>
    <w:p w:rsidR="00630C05" w:rsidRDefault="00630C05" w:rsidP="00630C05">
      <w:pPr>
        <w:pStyle w:val="ListParagraph"/>
        <w:numPr>
          <w:ilvl w:val="1"/>
          <w:numId w:val="3"/>
        </w:numPr>
      </w:pPr>
    </w:p>
    <w:p w:rsidR="00EF7EED" w:rsidRPr="00EF7EED" w:rsidRDefault="00EF7EED" w:rsidP="00630C05">
      <w:pPr>
        <w:pStyle w:val="ListParagraph"/>
        <w:numPr>
          <w:ilvl w:val="0"/>
          <w:numId w:val="3"/>
        </w:numPr>
      </w:pPr>
      <w:r w:rsidRPr="00EF7EED">
        <w:t>Options available to meet the residents discharge needs may include:</w:t>
      </w:r>
    </w:p>
    <w:p w:rsidR="00EF7EED" w:rsidRDefault="00EF7EED" w:rsidP="00EF7EED"/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Adult day care</w:t>
      </w:r>
    </w:p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Adult foster care</w:t>
      </w:r>
    </w:p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Ambulatory clinic or outpatient care</w:t>
      </w:r>
    </w:p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lastRenderedPageBreak/>
        <w:t>· Assisted Living or Licensed Residential</w:t>
      </w:r>
    </w:p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Home Care Services</w:t>
      </w:r>
    </w:p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Hospice care</w:t>
      </w:r>
    </w:p>
    <w:p w:rsidR="00AF2A90" w:rsidRDefault="00EF7EED" w:rsidP="00EF7EED">
      <w:pPr>
        <w:pStyle w:val="ListParagraph"/>
        <w:numPr>
          <w:ilvl w:val="1"/>
          <w:numId w:val="2"/>
        </w:numPr>
      </w:pPr>
      <w:r w:rsidRPr="00EF7EED">
        <w:t>Support groups</w:t>
      </w:r>
    </w:p>
    <w:p w:rsidR="00EF7EED" w:rsidRDefault="00EF7EED" w:rsidP="00EF7EED"/>
    <w:p w:rsidR="00EF7EED" w:rsidRPr="00EF7EED" w:rsidRDefault="00EF7EED" w:rsidP="00630C05">
      <w:pPr>
        <w:pStyle w:val="ListParagraph"/>
        <w:numPr>
          <w:ilvl w:val="0"/>
          <w:numId w:val="3"/>
        </w:numPr>
      </w:pPr>
      <w:r w:rsidRPr="00EF7EED">
        <w:t>The resident will be kept informed of his progress toward achieving identified goals</w:t>
      </w:r>
      <w:r>
        <w:t xml:space="preserve"> </w:t>
      </w:r>
      <w:r w:rsidRPr="00EF7EED">
        <w:t>and status relative to discharge. Residents and designated legal representative are</w:t>
      </w:r>
      <w:r>
        <w:t xml:space="preserve"> </w:t>
      </w:r>
      <w:r w:rsidRPr="00EF7EED">
        <w:t>encouraged and invited to attend and participate in discharge planning. The post</w:t>
      </w:r>
      <w:r>
        <w:t xml:space="preserve"> </w:t>
      </w:r>
      <w:r w:rsidRPr="00EF7EED">
        <w:t>discharge</w:t>
      </w:r>
      <w:r>
        <w:t xml:space="preserve"> </w:t>
      </w:r>
      <w:r w:rsidRPr="00EF7EED">
        <w:t>plan will be presented both orally and in writing to the resident and family in</w:t>
      </w:r>
      <w:r>
        <w:t xml:space="preserve"> </w:t>
      </w:r>
      <w:r w:rsidRPr="00EF7EED">
        <w:t>a language they understand.</w:t>
      </w:r>
    </w:p>
    <w:p w:rsid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The discharge plan may be maintained as a part of the care plan or a separate record.</w:t>
      </w:r>
      <w:r>
        <w:t xml:space="preserve"> </w:t>
      </w:r>
      <w:r w:rsidRPr="00EF7EED">
        <w:t>The plan shall include at a minimum:</w:t>
      </w:r>
    </w:p>
    <w:p w:rsidR="00EF7EED" w:rsidRPr="00EF7EED" w:rsidRDefault="00EF7EED" w:rsidP="00EF7EED"/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Specific resident needs after discharge and plan for providing care/services.</w:t>
      </w:r>
    </w:p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Resident or care givers education needs and provisions for instruction.</w:t>
      </w:r>
    </w:p>
    <w:p w:rsidR="00EF7EED" w:rsidRPr="00EF7EED" w:rsidRDefault="00EF7EED" w:rsidP="00EF7EED">
      <w:pPr>
        <w:pStyle w:val="ListParagraph"/>
        <w:numPr>
          <w:ilvl w:val="1"/>
          <w:numId w:val="2"/>
        </w:numPr>
      </w:pPr>
      <w:r w:rsidRPr="00EF7EED">
        <w:t>Community services required</w:t>
      </w:r>
    </w:p>
    <w:p w:rsidR="00EF7EED" w:rsidRDefault="00EF7EED" w:rsidP="00EF7EED">
      <w:pPr>
        <w:pStyle w:val="ListParagraph"/>
        <w:numPr>
          <w:ilvl w:val="1"/>
          <w:numId w:val="2"/>
        </w:numPr>
      </w:pPr>
      <w:r w:rsidRPr="00EF7EED">
        <w:t>Revisions if indicated</w:t>
      </w:r>
    </w:p>
    <w:p w:rsidR="00EF7EED" w:rsidRP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Recommendations written on the discharge plan may or may not include continued</w:t>
      </w:r>
      <w:r>
        <w:t xml:space="preserve"> </w:t>
      </w:r>
      <w:r w:rsidRPr="00EF7EED">
        <w:t>level of care status in the facility. The decision for continued level of care status is</w:t>
      </w:r>
      <w:r>
        <w:t xml:space="preserve"> based on the physician’</w:t>
      </w:r>
      <w:r w:rsidRPr="00EF7EED">
        <w:t>s evaluation. The evaluati</w:t>
      </w:r>
      <w:r>
        <w:t>on and a review of the resident’</w:t>
      </w:r>
      <w:r w:rsidRPr="00EF7EED">
        <w:t>s</w:t>
      </w:r>
      <w:r>
        <w:t xml:space="preserve"> </w:t>
      </w:r>
      <w:r w:rsidRPr="00EF7EED">
        <w:t>history, present diagnosis and opinion of the attending physician shall be discussed</w:t>
      </w:r>
      <w:r>
        <w:t xml:space="preserve"> </w:t>
      </w:r>
      <w:r w:rsidRPr="00EF7EED">
        <w:t>with the resident or their designated legal representative if relocation is recommended.</w:t>
      </w:r>
    </w:p>
    <w:p w:rsidR="00EF7EED" w:rsidRP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Residents shall be evaluated by a licensed nurse prior to discharge to ensure currency</w:t>
      </w:r>
      <w:r>
        <w:t xml:space="preserve"> </w:t>
      </w:r>
      <w:r w:rsidRPr="00EF7EED">
        <w:t>of assessments, functional abilities and identify strengths, weaknesses and postdischarge</w:t>
      </w:r>
      <w:r>
        <w:t xml:space="preserve"> </w:t>
      </w:r>
      <w:r w:rsidRPr="00EF7EED">
        <w:t>resident or caretaker teaching needs.</w:t>
      </w:r>
    </w:p>
    <w:p w:rsidR="00EF7EED" w:rsidRP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Social Service Personnel shall evaluate the resident•s economic, emotional and social</w:t>
      </w:r>
      <w:r>
        <w:t xml:space="preserve"> </w:t>
      </w:r>
      <w:r w:rsidRPr="00EF7EED">
        <w:t>resources prior to discharge. The evaluation shall be documented in the social service</w:t>
      </w:r>
      <w:r>
        <w:t xml:space="preserve"> </w:t>
      </w:r>
      <w:r w:rsidRPr="00EF7EED">
        <w:t>progress notes and care plan.</w:t>
      </w:r>
    </w:p>
    <w:p w:rsidR="00EF7EED" w:rsidRP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In the event discharge potential does not exist, Social Services will document in the</w:t>
      </w:r>
      <w:r>
        <w:t xml:space="preserve"> </w:t>
      </w:r>
      <w:r w:rsidRPr="00EF7EED">
        <w:t>. progress note, the reason for the lack of ongoing discharge planning.</w:t>
      </w:r>
    </w:p>
    <w:p w:rsidR="00EF7EED" w:rsidRP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The discharge plan shall be reviewed and revised, if applicable, at each quarterly care</w:t>
      </w:r>
      <w:r>
        <w:t xml:space="preserve"> </w:t>
      </w:r>
      <w:r w:rsidRPr="00EF7EED">
        <w:t>plan conference and be maintained in the clinical record with the plan of care.</w:t>
      </w:r>
    </w:p>
    <w:p w:rsid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The resident and/or their legal representative shall be provided at the time of discharge</w:t>
      </w:r>
      <w:r>
        <w:t xml:space="preserve"> </w:t>
      </w:r>
      <w:r w:rsidRPr="00EF7EED">
        <w:t>a record which includes instructions for continued care. The record shall</w:t>
      </w:r>
      <w:r>
        <w:t xml:space="preserve"> </w:t>
      </w:r>
      <w:r w:rsidRPr="00EF7EED">
        <w:t xml:space="preserve">include current information relative to the diagnosis, prior treatment, </w:t>
      </w:r>
      <w:r w:rsidRPr="00EF7EED">
        <w:lastRenderedPageBreak/>
        <w:t>rehabilitation</w:t>
      </w:r>
      <w:r>
        <w:t xml:space="preserve"> </w:t>
      </w:r>
      <w:r w:rsidRPr="00EF7EED">
        <w:t>potential, and physician advice concerning immediate medical care. Information shall</w:t>
      </w:r>
      <w:r>
        <w:t xml:space="preserve"> </w:t>
      </w:r>
      <w:r w:rsidRPr="00EF7EED">
        <w:t>be furnished in lay terms. (See Transfer/Discharge Policy).</w:t>
      </w:r>
    </w:p>
    <w:p w:rsidR="00EF7EED" w:rsidRDefault="00EF7EED" w:rsidP="00EF7EED"/>
    <w:p w:rsidR="00EF7EED" w:rsidRDefault="00EF7EED" w:rsidP="00630C05">
      <w:pPr>
        <w:pStyle w:val="ListParagraph"/>
        <w:numPr>
          <w:ilvl w:val="0"/>
          <w:numId w:val="3"/>
        </w:numPr>
      </w:pPr>
      <w:r w:rsidRPr="00EF7EED">
        <w:t>The Social Service Director will be responsible for assuring all PASSAR requirements</w:t>
      </w:r>
      <w:r>
        <w:t xml:space="preserve"> </w:t>
      </w:r>
      <w:r w:rsidRPr="00EF7EED">
        <w:t>have been addressed for any resident being transferred/discharged to another</w:t>
      </w:r>
      <w:r>
        <w:t xml:space="preserve"> </w:t>
      </w:r>
      <w:r w:rsidRPr="00EF7EED">
        <w:t>licensed nursing home.</w:t>
      </w:r>
    </w:p>
    <w:p w:rsidR="00EF7EED" w:rsidRDefault="00EF7EED" w:rsidP="00EF7EED"/>
    <w:p w:rsidR="00EF7EED" w:rsidRDefault="00EF7EED" w:rsidP="00EF7EED"/>
    <w:p w:rsidR="00EF7EED" w:rsidRDefault="00EF7EED" w:rsidP="00EF7EED"/>
    <w:p w:rsidR="00EF7EED" w:rsidRDefault="00EF7EED" w:rsidP="00EF7EED"/>
    <w:p w:rsidR="00EF7EED" w:rsidRPr="00EF7EED" w:rsidRDefault="00EF7EED" w:rsidP="00EF7EED">
      <w:r w:rsidRPr="00EF7EED">
        <w:t>Reference: 41 0 lAC 16.2-3.1-36</w:t>
      </w:r>
    </w:p>
    <w:p w:rsidR="00EF7EED" w:rsidRPr="00EF7EED" w:rsidRDefault="00EF7EED" w:rsidP="00EF7EED">
      <w:r w:rsidRPr="00EF7EED">
        <w:t>42 CFR 483.20( e)</w:t>
      </w:r>
    </w:p>
    <w:p w:rsidR="00EF7EED" w:rsidRPr="00EF7EED" w:rsidRDefault="00EF7EED" w:rsidP="00EF7EED">
      <w:r w:rsidRPr="00EF7EED">
        <w:t>Transfer and Discharge Policy</w:t>
      </w:r>
    </w:p>
    <w:p w:rsidR="00EF7EED" w:rsidRPr="00EF7EED" w:rsidRDefault="00EF7EED" w:rsidP="00EF7EED">
      <w:r w:rsidRPr="00EF7EED">
        <w:t>Medical Records Policy</w:t>
      </w:r>
    </w:p>
    <w:p w:rsidR="00EF7EED" w:rsidRPr="00EF7EED" w:rsidRDefault="00EF7EED" w:rsidP="00EF7EED">
      <w:r w:rsidRPr="00EF7EED">
        <w:t>Involuntary Relocation Policy</w:t>
      </w:r>
    </w:p>
    <w:p w:rsidR="00EF7EED" w:rsidRPr="00E61E43" w:rsidRDefault="00EF7EED" w:rsidP="00EF7EED">
      <w:r w:rsidRPr="00EF7EED">
        <w:t>JCAHO TX 4. CC.4</w:t>
      </w:r>
    </w:p>
    <w:sectPr w:rsidR="00EF7EED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5731"/>
    <w:multiLevelType w:val="hybridMultilevel"/>
    <w:tmpl w:val="7F3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6DE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A74AF"/>
    <w:multiLevelType w:val="hybridMultilevel"/>
    <w:tmpl w:val="6B74C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317BF"/>
    <w:multiLevelType w:val="hybridMultilevel"/>
    <w:tmpl w:val="F3E2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A081A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ED"/>
    <w:rsid w:val="00257BFC"/>
    <w:rsid w:val="005619E6"/>
    <w:rsid w:val="00630C05"/>
    <w:rsid w:val="00917B78"/>
    <w:rsid w:val="009E71D0"/>
    <w:rsid w:val="00A16271"/>
    <w:rsid w:val="00A4762D"/>
    <w:rsid w:val="00AB3852"/>
    <w:rsid w:val="00AF2A90"/>
    <w:rsid w:val="00B87359"/>
    <w:rsid w:val="00CA48B1"/>
    <w:rsid w:val="00E61E43"/>
    <w:rsid w:val="00E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B5C24-014F-4EAD-8233-8071099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7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2015-05-26T19:38:00Z</dcterms:created>
  <dcterms:modified xsi:type="dcterms:W3CDTF">2015-06-15T20:01:00Z</dcterms:modified>
</cp:coreProperties>
</file>