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CA" w:rsidRDefault="00B6576E" w:rsidP="00B6576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USE AND STORAGE OF FOOD BROUGHT TO RESIDENTS</w:t>
      </w:r>
    </w:p>
    <w:p w:rsidR="00B6576E" w:rsidRDefault="00B6576E" w:rsidP="00B6576E">
      <w:pPr>
        <w:rPr>
          <w:b/>
          <w:sz w:val="32"/>
          <w:szCs w:val="32"/>
        </w:rPr>
      </w:pPr>
    </w:p>
    <w:p w:rsidR="00B6576E" w:rsidRDefault="00B6576E" w:rsidP="00B6576E">
      <w:r>
        <w:rPr>
          <w:b/>
          <w:u w:val="single"/>
        </w:rPr>
        <w:t>Effective Date:</w:t>
      </w:r>
      <w:r>
        <w:tab/>
        <w:t>November 2016</w:t>
      </w:r>
    </w:p>
    <w:p w:rsidR="00B6576E" w:rsidRDefault="00B6576E" w:rsidP="00B6576E"/>
    <w:p w:rsidR="00B6576E" w:rsidRDefault="00B6576E" w:rsidP="00B6576E">
      <w:r>
        <w:rPr>
          <w:b/>
          <w:u w:val="single"/>
        </w:rPr>
        <w:t>Policy:</w:t>
      </w:r>
      <w:r>
        <w:rPr>
          <w:b/>
          <w:u w:val="single"/>
        </w:rPr>
        <w:tab/>
      </w:r>
      <w:r>
        <w:tab/>
      </w:r>
      <w:r>
        <w:tab/>
        <w:t>To permit residents to have food brought in from outside the facility if safely and sanitarily stored a</w:t>
      </w:r>
      <w:r w:rsidR="00DE0485">
        <w:t>s well as</w:t>
      </w:r>
      <w:r>
        <w:t xml:space="preserve"> safely handled and consumed.</w:t>
      </w:r>
    </w:p>
    <w:p w:rsidR="00B6576E" w:rsidRDefault="00B6576E" w:rsidP="00B6576E"/>
    <w:p w:rsidR="00B6576E" w:rsidRDefault="00B6576E" w:rsidP="00B6576E">
      <w:pPr>
        <w:rPr>
          <w:b/>
          <w:u w:val="single"/>
        </w:rPr>
      </w:pPr>
      <w:r>
        <w:rPr>
          <w:b/>
          <w:u w:val="single"/>
        </w:rPr>
        <w:t>Policy Specifications:</w:t>
      </w:r>
    </w:p>
    <w:p w:rsidR="00B6576E" w:rsidRDefault="00B6576E" w:rsidP="00B6576E">
      <w:pPr>
        <w:rPr>
          <w:b/>
          <w:u w:val="single"/>
        </w:rPr>
      </w:pPr>
    </w:p>
    <w:p w:rsidR="00B6576E" w:rsidRDefault="0048784A" w:rsidP="00B6576E">
      <w:pPr>
        <w:pStyle w:val="ListParagraph"/>
        <w:numPr>
          <w:ilvl w:val="0"/>
          <w:numId w:val="1"/>
        </w:numPr>
      </w:pPr>
      <w:r>
        <w:t>Residents and resident representatives will be provided information at the time of admission regarding their responsibilities concerning food brought in from outside the facility:</w:t>
      </w:r>
    </w:p>
    <w:p w:rsidR="0048784A" w:rsidRDefault="0048784A" w:rsidP="0048784A">
      <w:pPr>
        <w:pStyle w:val="ListParagraph"/>
        <w:numPr>
          <w:ilvl w:val="0"/>
          <w:numId w:val="2"/>
        </w:numPr>
      </w:pPr>
      <w:r>
        <w:t>Checking with the Nursing Department to assure the resident’s diet orders are followed;</w:t>
      </w:r>
    </w:p>
    <w:p w:rsidR="0048784A" w:rsidRDefault="0048784A" w:rsidP="0048784A">
      <w:pPr>
        <w:pStyle w:val="ListParagraph"/>
        <w:numPr>
          <w:ilvl w:val="0"/>
          <w:numId w:val="2"/>
        </w:numPr>
      </w:pPr>
      <w:r>
        <w:t>Labeling and dating items stored in clean, sealed containers;</w:t>
      </w:r>
    </w:p>
    <w:p w:rsidR="0048784A" w:rsidRDefault="0048784A" w:rsidP="0048784A">
      <w:pPr>
        <w:pStyle w:val="ListParagraph"/>
        <w:numPr>
          <w:ilvl w:val="0"/>
          <w:numId w:val="2"/>
        </w:numPr>
      </w:pPr>
      <w:r>
        <w:t xml:space="preserve">Inadvisability </w:t>
      </w:r>
      <w:r w:rsidR="00DE0485">
        <w:t>o</w:t>
      </w:r>
      <w:r>
        <w:t xml:space="preserve">f leaving perishable food items with the resident as such items </w:t>
      </w:r>
      <w:r w:rsidR="00A86DD3">
        <w:t>cannot</w:t>
      </w:r>
      <w:r>
        <w:t xml:space="preserve"> be guaranteed to be safely and sanitarily stored and safely handled and consumed.</w:t>
      </w:r>
    </w:p>
    <w:p w:rsidR="00B6576E" w:rsidRDefault="0048784A" w:rsidP="00B6576E">
      <w:pPr>
        <w:pStyle w:val="ListParagraph"/>
        <w:numPr>
          <w:ilvl w:val="0"/>
          <w:numId w:val="1"/>
        </w:numPr>
      </w:pPr>
      <w:r>
        <w:t>Unlabeled food items or those exceeding a manufacturer expiration date will be discarded.</w:t>
      </w:r>
    </w:p>
    <w:p w:rsidR="0084619D" w:rsidRDefault="0084619D" w:rsidP="00B6576E">
      <w:pPr>
        <w:pStyle w:val="ListParagraph"/>
        <w:numPr>
          <w:ilvl w:val="0"/>
          <w:numId w:val="1"/>
        </w:numPr>
      </w:pPr>
      <w:r>
        <w:t>Residents or resident representatives will be educated on safe food handling and storage techniques by designated staff as needed.</w:t>
      </w:r>
    </w:p>
    <w:p w:rsidR="00BF734D" w:rsidRPr="00B6576E" w:rsidRDefault="00BF734D" w:rsidP="00B6576E">
      <w:pPr>
        <w:pStyle w:val="ListParagraph"/>
        <w:numPr>
          <w:ilvl w:val="0"/>
          <w:numId w:val="1"/>
        </w:numPr>
      </w:pPr>
      <w:r>
        <w:t xml:space="preserve">For any resident unable to comply </w:t>
      </w:r>
      <w:r w:rsidR="00D44FB6">
        <w:t xml:space="preserve">either initially or ongoing </w:t>
      </w:r>
      <w:r>
        <w:t xml:space="preserve">with </w:t>
      </w:r>
      <w:r w:rsidR="00D44FB6">
        <w:t>safe food handling and storage the facility will make alternative arrangements with the dietary department for outside food items brought in.</w:t>
      </w:r>
    </w:p>
    <w:sectPr w:rsidR="00BF734D" w:rsidRPr="00B6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C735C"/>
    <w:multiLevelType w:val="hybridMultilevel"/>
    <w:tmpl w:val="7846B586"/>
    <w:lvl w:ilvl="0" w:tplc="809ED1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2660B3"/>
    <w:multiLevelType w:val="hybridMultilevel"/>
    <w:tmpl w:val="DDB8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6E"/>
    <w:rsid w:val="0048784A"/>
    <w:rsid w:val="0084619D"/>
    <w:rsid w:val="00A86DD3"/>
    <w:rsid w:val="00B6576E"/>
    <w:rsid w:val="00BF734D"/>
    <w:rsid w:val="00D44FB6"/>
    <w:rsid w:val="00DE0485"/>
    <w:rsid w:val="00E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0A595-8B39-4647-B534-0109AD41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6</cp:revision>
  <dcterms:created xsi:type="dcterms:W3CDTF">2016-12-01T19:59:00Z</dcterms:created>
  <dcterms:modified xsi:type="dcterms:W3CDTF">2016-12-01T20:15:00Z</dcterms:modified>
</cp:coreProperties>
</file>