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2239EB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2239EB">
        <w:rPr>
          <w:b/>
          <w:sz w:val="32"/>
          <w:szCs w:val="32"/>
        </w:rPr>
        <w:t>SAFETY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2239EB">
      <w:r>
        <w:rPr>
          <w:b/>
          <w:u w:val="single"/>
        </w:rPr>
        <w:t>Policy:</w:t>
      </w:r>
      <w:r w:rsidR="00917B78">
        <w:t xml:space="preserve">  </w:t>
      </w:r>
      <w:r w:rsidR="002239EB" w:rsidRPr="002239EB">
        <w:t xml:space="preserve">It is the policy </w:t>
      </w:r>
      <w:r w:rsidR="006B1394">
        <w:t>this facility</w:t>
      </w:r>
      <w:bookmarkStart w:id="0" w:name="_GoBack"/>
      <w:bookmarkEnd w:id="0"/>
      <w:r w:rsidR="002239EB" w:rsidRPr="002239EB">
        <w:t xml:space="preserve"> to ensure that</w:t>
      </w:r>
      <w:r w:rsidR="002239EB">
        <w:t xml:space="preserve"> </w:t>
      </w:r>
      <w:r w:rsidR="002239EB" w:rsidRPr="002239EB">
        <w:t>the facility environment remains as free of accident hazards as is</w:t>
      </w:r>
      <w:r w:rsidR="002239EB">
        <w:t xml:space="preserve"> </w:t>
      </w:r>
      <w:r w:rsidR="002239EB" w:rsidRPr="002239EB">
        <w:t>possible.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2239EB">
      <w:r>
        <w:rPr>
          <w:b/>
          <w:u w:val="single"/>
        </w:rPr>
        <w:t>Policy Specifications:</w:t>
      </w:r>
      <w:r w:rsidR="00917B78">
        <w:t xml:space="preserve">  </w:t>
      </w:r>
      <w:r w:rsidR="002239EB" w:rsidRPr="002239EB">
        <w:t>To ensure that all equipment and employee work practices are</w:t>
      </w:r>
      <w:r w:rsidR="002239EB">
        <w:t xml:space="preserve"> </w:t>
      </w:r>
      <w:r w:rsidR="002239EB" w:rsidRPr="002239EB">
        <w:t>conducive to safe working conditions for employees and a safe living</w:t>
      </w:r>
      <w:r w:rsidR="002239EB">
        <w:t xml:space="preserve"> </w:t>
      </w:r>
      <w:r w:rsidR="002239EB" w:rsidRPr="002239EB">
        <w:t>environment for each resident.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2239EB">
      <w:r w:rsidRPr="00AF2A90">
        <w:rPr>
          <w:b/>
          <w:u w:val="single"/>
        </w:rPr>
        <w:t>Responsibility:</w:t>
      </w:r>
      <w:r w:rsidRPr="00AF2A90">
        <w:t xml:space="preserve">  </w:t>
      </w:r>
      <w:r w:rsidR="002239EB" w:rsidRPr="002239EB">
        <w:t>Administrator, Medical Director, Safety Office and Committee, Department</w:t>
      </w:r>
      <w:r w:rsidR="002239EB">
        <w:t xml:space="preserve"> </w:t>
      </w:r>
      <w:r w:rsidR="002239EB" w:rsidRPr="002239EB">
        <w:t>Directors and all Facility Staff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A Committee of the Quality Assurance Committee may be established as needed with</w:t>
      </w:r>
      <w:r>
        <w:t xml:space="preserve"> </w:t>
      </w:r>
      <w:r w:rsidRPr="002239EB">
        <w:t>written policies and procedures to investigate, monitor and make recommendations for</w:t>
      </w:r>
      <w:r>
        <w:t xml:space="preserve"> </w:t>
      </w:r>
      <w:r w:rsidRPr="002239EB">
        <w:t>the prevention of accidents and incidents in the facility and respective grounds. (See</w:t>
      </w:r>
      <w:r>
        <w:t xml:space="preserve"> </w:t>
      </w:r>
      <w:r w:rsidRPr="002239EB">
        <w:t>Safety Committee Policy).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Each resident shall be assessed to identify potential risks and receive adequate</w:t>
      </w:r>
      <w:r>
        <w:t xml:space="preserve"> </w:t>
      </w:r>
      <w:r w:rsidRPr="002239EB">
        <w:t>supervision and assistance, including devices, to prevent accidents.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All department policies and procedures, including instructions for the operating equipment,</w:t>
      </w:r>
      <w:r>
        <w:t xml:space="preserve"> </w:t>
      </w:r>
      <w:r w:rsidRPr="002239EB">
        <w:t>will include safety instructions and precautions.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Employees will receive training on safety precautions during their initial orientation to</w:t>
      </w:r>
      <w:r>
        <w:t xml:space="preserve"> </w:t>
      </w:r>
      <w:r w:rsidRPr="002239EB">
        <w:t>their specific job assignment and regularly scheduled in-services, at least annually, on</w:t>
      </w:r>
      <w:r>
        <w:t xml:space="preserve"> </w:t>
      </w:r>
      <w:r w:rsidRPr="002239EB">
        <w:t>safety and accident prevention.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All necessary accommodations are made to meet the needs of residents with semi</w:t>
      </w:r>
      <w:r>
        <w:t>-</w:t>
      </w:r>
      <w:r w:rsidRPr="002239EB">
        <w:t>ambulatory</w:t>
      </w:r>
      <w:r>
        <w:t xml:space="preserve"> </w:t>
      </w:r>
      <w:r w:rsidRPr="002239EB">
        <w:t xml:space="preserve">disabilities, sight and hearing disabilities </w:t>
      </w:r>
      <w:r>
        <w:t>and other disabilities in accor</w:t>
      </w:r>
      <w:r w:rsidRPr="002239EB">
        <w:t>dance with ANSI Standard No. A 117.1 (1961). (See Physical Plant Policy).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All state regulations regarding fire safety and prevention shall be strictly adhered to.</w:t>
      </w:r>
      <w:r>
        <w:t xml:space="preserve"> </w:t>
      </w:r>
      <w:r w:rsidRPr="002239EB">
        <w:t>Records of inspection of Life Safety, Medical and Utility Systems are tested and</w:t>
      </w:r>
      <w:r>
        <w:t xml:space="preserve"> </w:t>
      </w:r>
      <w:r w:rsidRPr="002239EB">
        <w:t>maintained. (See Disaster Preparedness Policy.)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Doors to janitor’s rooms, utility rooms, mechanical rooms, linen rooms and tub and</w:t>
      </w:r>
      <w:r>
        <w:t xml:space="preserve"> </w:t>
      </w:r>
      <w:r w:rsidRPr="002239EB">
        <w:t xml:space="preserve">shower rooms will be marked in such a manner as to provide a warning and </w:t>
      </w:r>
      <w:r w:rsidRPr="002239EB">
        <w:lastRenderedPageBreak/>
        <w:t>identification</w:t>
      </w:r>
      <w:r>
        <w:t xml:space="preserve"> </w:t>
      </w:r>
      <w:r w:rsidRPr="002239EB">
        <w:t>of potential hazards for the blind. Hazardous areas will be identified and locked</w:t>
      </w:r>
      <w:r>
        <w:t xml:space="preserve"> </w:t>
      </w:r>
      <w:r w:rsidRPr="002239EB">
        <w:t>as appropriate to ensure resident safety.</w:t>
      </w:r>
    </w:p>
    <w:p w:rsidR="002239EB" w:rsidRDefault="002239EB" w:rsidP="002239EB"/>
    <w:p w:rsidR="00AF2A90" w:rsidRDefault="002239EB" w:rsidP="002239EB">
      <w:pPr>
        <w:pStyle w:val="ListParagraph"/>
        <w:numPr>
          <w:ilvl w:val="0"/>
          <w:numId w:val="3"/>
        </w:numPr>
      </w:pPr>
      <w:r w:rsidRPr="002239EB">
        <w:t>An alarm system is installed on exits which allows for staff monitoring the coming and</w:t>
      </w:r>
      <w:r>
        <w:t xml:space="preserve"> </w:t>
      </w:r>
      <w:r w:rsidRPr="002239EB">
        <w:t>going of residents that are unaware of safety concerns and ensuring residents do not</w:t>
      </w:r>
      <w:r>
        <w:t xml:space="preserve"> </w:t>
      </w:r>
      <w:r w:rsidRPr="002239EB">
        <w:t>leave the premises without staff knowledge. 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Security systems are to monitor stairwells, elevators and courtyard doors.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All equipment, including resident room furniture and fixtures will be inspected prior to</w:t>
      </w:r>
      <w:r>
        <w:t xml:space="preserve"> </w:t>
      </w:r>
      <w:r w:rsidRPr="002239EB">
        <w:t>use and periodically thereafter to ensure resident safety.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Monthly safety inspections shall be documented by the individual who conducted the</w:t>
      </w:r>
      <w:r>
        <w:t xml:space="preserve"> </w:t>
      </w:r>
      <w:r w:rsidRPr="002239EB">
        <w:t>inspections. Inspections will be performed on each piece of equipment used in the</w:t>
      </w:r>
      <w:r>
        <w:t xml:space="preserve"> </w:t>
      </w:r>
      <w:r w:rsidRPr="002239EB">
        <w:t>transfer and movement of residents, i.e. bed/chair/toilet lifts, tube lifts, bed locks, van</w:t>
      </w:r>
      <w:r>
        <w:t xml:space="preserve"> </w:t>
      </w:r>
      <w:r w:rsidRPr="002239EB">
        <w:t>lifts.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All accidents and incidents which occur on the premises will be reported and documented</w:t>
      </w:r>
      <w:r>
        <w:t xml:space="preserve"> </w:t>
      </w:r>
      <w:r w:rsidRPr="002239EB">
        <w:t>on a facility approved Incident Report. Each such occurrence will be reviewed</w:t>
      </w:r>
      <w:r>
        <w:t xml:space="preserve"> </w:t>
      </w:r>
      <w:r w:rsidRPr="002239EB">
        <w:t>by the appropriate department head and Administrator to assure prompt response</w:t>
      </w:r>
      <w:r>
        <w:t xml:space="preserve"> </w:t>
      </w:r>
      <w:r w:rsidRPr="002239EB">
        <w:t>was initiated to prevent reoccurrence, when possible. (See also Safety Sub-Committee</w:t>
      </w:r>
      <w:r>
        <w:t xml:space="preserve"> and Accident </w:t>
      </w:r>
      <w:r w:rsidRPr="002239EB">
        <w:t>Incident Reporting Policies).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A Safe Medical Device compliance plan is developed to review and determine use or</w:t>
      </w:r>
      <w:r>
        <w:t xml:space="preserve"> </w:t>
      </w:r>
      <w:r w:rsidRPr="002239EB">
        <w:t>continued use of medical devices that includes: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1"/>
          <w:numId w:val="3"/>
        </w:numPr>
      </w:pPr>
      <w:r w:rsidRPr="002239EB">
        <w:t>Manufacturer's certifications, recommendations</w:t>
      </w:r>
    </w:p>
    <w:p w:rsidR="002239EB" w:rsidRPr="002239EB" w:rsidRDefault="002239EB" w:rsidP="002239EB">
      <w:pPr>
        <w:pStyle w:val="ListParagraph"/>
        <w:numPr>
          <w:ilvl w:val="1"/>
          <w:numId w:val="3"/>
        </w:numPr>
      </w:pPr>
      <w:r w:rsidRPr="002239EB">
        <w:t>Preventive inspection and maintenance</w:t>
      </w:r>
    </w:p>
    <w:p w:rsidR="002239EB" w:rsidRPr="002239EB" w:rsidRDefault="002239EB" w:rsidP="002239EB">
      <w:pPr>
        <w:pStyle w:val="ListParagraph"/>
        <w:numPr>
          <w:ilvl w:val="1"/>
          <w:numId w:val="3"/>
        </w:numPr>
      </w:pPr>
      <w:r w:rsidRPr="002239EB">
        <w:t>Method to communicate repair needs</w:t>
      </w:r>
    </w:p>
    <w:p w:rsidR="002239EB" w:rsidRPr="002239EB" w:rsidRDefault="002239EB" w:rsidP="002239EB">
      <w:pPr>
        <w:pStyle w:val="ListParagraph"/>
        <w:numPr>
          <w:ilvl w:val="1"/>
          <w:numId w:val="3"/>
        </w:numPr>
      </w:pPr>
      <w:r w:rsidRPr="002239EB">
        <w:t>Protocol to remove from service</w:t>
      </w:r>
    </w:p>
    <w:p w:rsidR="002239EB" w:rsidRPr="002239EB" w:rsidRDefault="002239EB" w:rsidP="002239EB">
      <w:pPr>
        <w:pStyle w:val="ListParagraph"/>
        <w:numPr>
          <w:ilvl w:val="1"/>
          <w:numId w:val="3"/>
        </w:numPr>
      </w:pPr>
      <w:r w:rsidRPr="002239EB">
        <w:t>Orientation and ongoing staff education on use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The Administrator shall be responsible for reporting to the Federal Drug Administration</w:t>
      </w:r>
      <w:r>
        <w:t xml:space="preserve"> </w:t>
      </w:r>
      <w:r w:rsidRPr="002239EB">
        <w:t>and the manufacturer each occurrence of death or serious injury or illness which is</w:t>
      </w:r>
      <w:r>
        <w:t xml:space="preserve"> </w:t>
      </w:r>
      <w:r w:rsidRPr="002239EB">
        <w:t>attributed to the use of a medical device. (See also Acciden</w:t>
      </w:r>
      <w:r>
        <w:t xml:space="preserve">t </w:t>
      </w:r>
      <w:r w:rsidRPr="002239EB">
        <w:t>Incident and Unusual</w:t>
      </w:r>
      <w:r>
        <w:t xml:space="preserve"> </w:t>
      </w:r>
      <w:r w:rsidRPr="002239EB">
        <w:t>Occurrence Policy.)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All chemicals and hazardous equipment shall be properly stored in a secure area or</w:t>
      </w:r>
      <w:r>
        <w:t xml:space="preserve"> </w:t>
      </w:r>
      <w:r w:rsidRPr="002239EB">
        <w:t>cabinet to prevent resident or employee incidents. OSHA Hazard Communication</w:t>
      </w:r>
      <w:r>
        <w:t xml:space="preserve"> </w:t>
      </w:r>
      <w:r w:rsidRPr="002239EB">
        <w:t>Standards shall also be adhered to. (See also Hazard Communication Standard</w:t>
      </w:r>
      <w:r>
        <w:t xml:space="preserve"> </w:t>
      </w:r>
      <w:r w:rsidRPr="002239EB">
        <w:t>Policy).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Maintenance sta</w:t>
      </w:r>
      <w:r>
        <w:t>ff are informed of the facilities program related</w:t>
      </w:r>
      <w:r w:rsidRPr="002239EB">
        <w:t>. Lock-Out -Tag-Out"</w:t>
      </w:r>
      <w:r>
        <w:t xml:space="preserve"> </w:t>
      </w:r>
      <w:r w:rsidRPr="002239EB">
        <w:t>in accordance with OSHA Standards.</w:t>
      </w:r>
    </w:p>
    <w:p w:rsidR="002239EB" w:rsidRDefault="002239EB" w:rsidP="002239EB"/>
    <w:p w:rsidR="002239EB" w:rsidRDefault="002239EB" w:rsidP="002239EB">
      <w:pPr>
        <w:pStyle w:val="ListParagraph"/>
        <w:numPr>
          <w:ilvl w:val="0"/>
          <w:numId w:val="3"/>
        </w:numPr>
      </w:pPr>
      <w:r w:rsidRPr="002239EB">
        <w:lastRenderedPageBreak/>
        <w:t>Equipment which has the potential to have unexpected start-up (energization) or</w:t>
      </w:r>
      <w:r>
        <w:t xml:space="preserve"> </w:t>
      </w:r>
      <w:r w:rsidRPr="002239EB">
        <w:t>release-stored energy which could cause injury will be identified and safety procedures</w:t>
      </w:r>
      <w:r>
        <w:t xml:space="preserve"> </w:t>
      </w:r>
      <w:r w:rsidRPr="002239EB">
        <w:t>developed and maintained for staff use.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Safety issues shall be reported at least quarterly to the Safety Committee regarding</w:t>
      </w:r>
      <w:r>
        <w:t xml:space="preserve"> </w:t>
      </w:r>
      <w:r w:rsidRPr="002239EB">
        <w:t>identified safety management issues and summaries of the departmental safety</w:t>
      </w:r>
      <w:r>
        <w:t xml:space="preserve"> </w:t>
      </w:r>
      <w:r w:rsidRPr="002239EB">
        <w:t>activities.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Hazardous materials and wastes are handled and stored in a manner to protect</w:t>
      </w:r>
      <w:r>
        <w:t xml:space="preserve"> </w:t>
      </w:r>
      <w:r w:rsidRPr="002239EB">
        <w:t>residents, public, employees and the environment.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The use of lighted candles or incense is prohibited in the facility except on special</w:t>
      </w:r>
      <w:r>
        <w:t xml:space="preserve"> </w:t>
      </w:r>
      <w:r w:rsidRPr="002239EB">
        <w:t>occasions when a staff member is designated to man a "fire watch" with hand-held fire</w:t>
      </w:r>
      <w:r>
        <w:t xml:space="preserve"> </w:t>
      </w:r>
      <w:r w:rsidRPr="002239EB">
        <w:t>extinguisher.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 xml:space="preserve">Equipment </w:t>
      </w:r>
      <w:r w:rsidR="00DF1ADB" w:rsidRPr="002239EB">
        <w:t>brought</w:t>
      </w:r>
      <w:r w:rsidRPr="002239EB">
        <w:t xml:space="preserve"> into the facility may not be placed into use until inspected by</w:t>
      </w:r>
      <w:r>
        <w:t xml:space="preserve"> </w:t>
      </w:r>
      <w:r w:rsidRPr="002239EB">
        <w:t>maintenance personnel, found to be safe for use and tagged by the inspector. Tag</w:t>
      </w:r>
      <w:r>
        <w:t xml:space="preserve"> </w:t>
      </w:r>
      <w:r w:rsidRPr="002239EB">
        <w:t>should include description of the equipment, name of the inspector and the date</w:t>
      </w:r>
      <w:r>
        <w:t xml:space="preserve"> </w:t>
      </w:r>
      <w:r w:rsidRPr="002239EB">
        <w:t>inspected. Equipment includes all electrical appliances as well as other objects or</w:t>
      </w:r>
      <w:r>
        <w:t xml:space="preserve"> </w:t>
      </w:r>
      <w:r w:rsidRPr="002239EB">
        <w:t>equipment determined by facility management.</w:t>
      </w:r>
    </w:p>
    <w:p w:rsidR="002239EB" w:rsidRDefault="002239EB" w:rsidP="002239EB"/>
    <w:p w:rsidR="002239EB" w:rsidRPr="002239EB" w:rsidRDefault="002239EB" w:rsidP="002239EB">
      <w:pPr>
        <w:pStyle w:val="ListParagraph"/>
        <w:numPr>
          <w:ilvl w:val="0"/>
          <w:numId w:val="3"/>
        </w:numPr>
      </w:pPr>
      <w:r w:rsidRPr="002239EB">
        <w:t>All resident areas are easily visualized or supervised by staff members.</w:t>
      </w:r>
    </w:p>
    <w:p w:rsidR="002239EB" w:rsidRDefault="002239EB" w:rsidP="002239EB"/>
    <w:p w:rsidR="002239EB" w:rsidRDefault="002239EB" w:rsidP="002239EB">
      <w:pPr>
        <w:pStyle w:val="ListParagraph"/>
        <w:numPr>
          <w:ilvl w:val="0"/>
          <w:numId w:val="3"/>
        </w:numPr>
      </w:pPr>
      <w:r w:rsidRPr="002239EB">
        <w:t>Walking surfaces are covered with products that are easy to maintain and prompt safe</w:t>
      </w:r>
      <w:r>
        <w:t xml:space="preserve"> </w:t>
      </w:r>
      <w:r w:rsidRPr="002239EB">
        <w:t>ambulation. Interior and exterior surfaces have slip and fall controls.</w:t>
      </w:r>
    </w:p>
    <w:p w:rsidR="002239EB" w:rsidRDefault="002239EB" w:rsidP="002239EB"/>
    <w:p w:rsidR="00DF1ADB" w:rsidRDefault="00DF1ADB" w:rsidP="002239EB"/>
    <w:p w:rsidR="00DF1ADB" w:rsidRDefault="00DF1ADB" w:rsidP="002239EB"/>
    <w:p w:rsidR="00DF1ADB" w:rsidRDefault="00DF1ADB" w:rsidP="002239EB"/>
    <w:p w:rsidR="00DF1ADB" w:rsidRDefault="00DF1ADB" w:rsidP="002239EB"/>
    <w:p w:rsidR="002239EB" w:rsidRPr="002239EB" w:rsidRDefault="002239EB" w:rsidP="002239EB">
      <w:r w:rsidRPr="002239EB">
        <w:t xml:space="preserve">Reference: 410 </w:t>
      </w:r>
      <w:r w:rsidR="00DF1ADB">
        <w:t>I</w:t>
      </w:r>
      <w:r w:rsidRPr="002239EB">
        <w:t>AC 16.6-2-4(5)(c)</w:t>
      </w:r>
    </w:p>
    <w:p w:rsidR="002239EB" w:rsidRPr="002239EB" w:rsidRDefault="002239EB" w:rsidP="002239EB">
      <w:r w:rsidRPr="002239EB">
        <w:t>42 CFR 1910.147 OSHA Control of Hazardous Energy Source</w:t>
      </w:r>
    </w:p>
    <w:p w:rsidR="002239EB" w:rsidRPr="002239EB" w:rsidRDefault="002239EB" w:rsidP="002239EB">
      <w:r w:rsidRPr="002239EB">
        <w:t>Safety Committee Policy, Accident/Incident Reporting and Unusual Occurrence</w:t>
      </w:r>
    </w:p>
    <w:p w:rsidR="002239EB" w:rsidRPr="002239EB" w:rsidRDefault="002239EB" w:rsidP="002239EB">
      <w:r w:rsidRPr="002239EB">
        <w:t>Policy, Nursing Procedure Manual, Maintenance Policy, Housekeeping Policy</w:t>
      </w:r>
    </w:p>
    <w:p w:rsidR="002239EB" w:rsidRPr="002239EB" w:rsidRDefault="00DF1ADB" w:rsidP="002239EB">
      <w:r>
        <w:t>Orientation and I</w:t>
      </w:r>
      <w:r w:rsidR="002239EB" w:rsidRPr="002239EB">
        <w:t>nservice Policy, Medical Direction Policy, and Physical Plant</w:t>
      </w:r>
    </w:p>
    <w:p w:rsidR="002239EB" w:rsidRPr="002239EB" w:rsidRDefault="002239EB" w:rsidP="002239EB">
      <w:r w:rsidRPr="002239EB">
        <w:t>Policy.</w:t>
      </w:r>
    </w:p>
    <w:p w:rsidR="002239EB" w:rsidRPr="00E61E43" w:rsidRDefault="002239EB" w:rsidP="002239EB">
      <w:r w:rsidRPr="002239EB">
        <w:t>OSHA Hazard Communication Standard</w:t>
      </w:r>
    </w:p>
    <w:sectPr w:rsidR="002239EB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8163B"/>
    <w:multiLevelType w:val="hybridMultilevel"/>
    <w:tmpl w:val="5FDCD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BC8B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E785E"/>
    <w:multiLevelType w:val="hybridMultilevel"/>
    <w:tmpl w:val="09C4F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EB"/>
    <w:rsid w:val="002239EB"/>
    <w:rsid w:val="00257BFC"/>
    <w:rsid w:val="005619E6"/>
    <w:rsid w:val="006B1394"/>
    <w:rsid w:val="00917B78"/>
    <w:rsid w:val="009E71D0"/>
    <w:rsid w:val="00A16271"/>
    <w:rsid w:val="00A4762D"/>
    <w:rsid w:val="00AB3852"/>
    <w:rsid w:val="00AF2A90"/>
    <w:rsid w:val="00B87359"/>
    <w:rsid w:val="00DF1ADB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744C0-E86E-4024-8D29-8A07803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15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2</cp:revision>
  <dcterms:created xsi:type="dcterms:W3CDTF">2015-06-08T18:52:00Z</dcterms:created>
  <dcterms:modified xsi:type="dcterms:W3CDTF">2015-06-15T19:57:00Z</dcterms:modified>
</cp:coreProperties>
</file>