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B3" w:rsidRDefault="00ED6C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Nutritional Assessment</w:t>
      </w:r>
    </w:p>
    <w:p w:rsidR="000103B3" w:rsidRDefault="000103B3">
      <w:pPr>
        <w:jc w:val="center"/>
        <w:rPr>
          <w:b/>
          <w:sz w:val="28"/>
          <w:szCs w:val="28"/>
          <w:u w:val="single"/>
        </w:rPr>
      </w:pPr>
    </w:p>
    <w:p w:rsidR="000103B3" w:rsidRPr="00D64837" w:rsidRDefault="00ED6C5A" w:rsidP="00D64837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b/>
          <w:sz w:val="28"/>
          <w:szCs w:val="28"/>
        </w:rPr>
        <w:t>Policy</w:t>
      </w:r>
      <w:r w:rsidR="00D64837">
        <w:rPr>
          <w:rFonts w:ascii="Times New Roman" w:hAnsi="Times New Roman" w:cs="Times New Roman"/>
          <w:sz w:val="28"/>
          <w:szCs w:val="28"/>
        </w:rPr>
        <w:t>:</w:t>
      </w:r>
      <w:r w:rsidR="00D64837">
        <w:rPr>
          <w:rFonts w:ascii="Times New Roman" w:hAnsi="Times New Roman" w:cs="Times New Roman"/>
          <w:sz w:val="28"/>
          <w:szCs w:val="28"/>
        </w:rPr>
        <w:tab/>
      </w:r>
      <w:r w:rsidRPr="00D64837">
        <w:rPr>
          <w:rFonts w:ascii="Times New Roman" w:hAnsi="Times New Roman" w:cs="Times New Roman"/>
          <w:sz w:val="28"/>
          <w:szCs w:val="28"/>
        </w:rPr>
        <w:t>The licensed consultant dietitian provides in depth nutritional assessments for all residents. The facility follow ups on residents whose medical condition(s) may place them on high nutritional risk.</w:t>
      </w:r>
    </w:p>
    <w:p w:rsidR="000103B3" w:rsidRPr="00D64837" w:rsidRDefault="000103B3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0103B3" w:rsidRPr="00D64837" w:rsidRDefault="00ED6C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37"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p w:rsidR="000103B3" w:rsidRPr="00D64837" w:rsidRDefault="00ED6C5A" w:rsidP="00B60209">
      <w:pPr>
        <w:pStyle w:val="ListParagraph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Each resident is to have a comprehensive nutritional assessment completed within 14 days of admission.</w:t>
      </w:r>
    </w:p>
    <w:p w:rsidR="00CE5C7C" w:rsidRPr="00D64837" w:rsidRDefault="00CE5C7C" w:rsidP="00B60209">
      <w:pPr>
        <w:pStyle w:val="ListParagraph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5C7C" w:rsidRPr="00D64837" w:rsidRDefault="00CE5C7C" w:rsidP="00B60209">
      <w:pPr>
        <w:pStyle w:val="ListParagraph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Nutritional assessment is to be completed by Dietitian when a new resident is admitted to the</w:t>
      </w:r>
      <w:r w:rsidR="008E7167" w:rsidRPr="00D64837">
        <w:rPr>
          <w:rFonts w:ascii="Times New Roman" w:hAnsi="Times New Roman" w:cs="Times New Roman"/>
          <w:sz w:val="28"/>
          <w:szCs w:val="28"/>
        </w:rPr>
        <w:t xml:space="preserve"> facility, quarterly, annually or fo</w:t>
      </w:r>
      <w:r w:rsidRPr="00D64837">
        <w:rPr>
          <w:rFonts w:ascii="Times New Roman" w:hAnsi="Times New Roman" w:cs="Times New Roman"/>
          <w:sz w:val="28"/>
          <w:szCs w:val="28"/>
        </w:rPr>
        <w:t>r significant change of condition.</w:t>
      </w:r>
    </w:p>
    <w:p w:rsidR="00B60209" w:rsidRPr="00D64837" w:rsidRDefault="00B60209" w:rsidP="00B60209">
      <w:pPr>
        <w:pStyle w:val="ListParagraph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60209" w:rsidRPr="00D64837" w:rsidRDefault="00B60209" w:rsidP="00B60209">
      <w:pPr>
        <w:pStyle w:val="ListParagraph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Readmissions will be re-assessed by Consultant Dietitian.</w:t>
      </w:r>
    </w:p>
    <w:p w:rsidR="000103B3" w:rsidRPr="00D64837" w:rsidRDefault="000103B3" w:rsidP="00B60209">
      <w:pPr>
        <w:pStyle w:val="ListParagraph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03B3" w:rsidRPr="00D64837" w:rsidRDefault="00ED6C5A" w:rsidP="00B60209">
      <w:pPr>
        <w:pStyle w:val="ListParagraph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The facility and the consultant dietitian work together in determining level of nutritional risk.</w:t>
      </w:r>
    </w:p>
    <w:p w:rsidR="000103B3" w:rsidRDefault="00ED6C5A" w:rsidP="00D64837">
      <w:pPr>
        <w:pStyle w:val="ListParagraph1"/>
        <w:spacing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 xml:space="preserve">Medical conditions, which may place residents at high </w:t>
      </w:r>
      <w:proofErr w:type="gramStart"/>
      <w:r w:rsidRPr="00D64837">
        <w:rPr>
          <w:rFonts w:ascii="Times New Roman" w:hAnsi="Times New Roman" w:cs="Times New Roman"/>
          <w:sz w:val="28"/>
          <w:szCs w:val="28"/>
        </w:rPr>
        <w:t xml:space="preserve">nutritional </w:t>
      </w:r>
      <w:r w:rsidR="00D64837">
        <w:rPr>
          <w:rFonts w:ascii="Times New Roman" w:hAnsi="Times New Roman" w:cs="Times New Roman"/>
          <w:sz w:val="28"/>
          <w:szCs w:val="28"/>
        </w:rPr>
        <w:t xml:space="preserve"> </w:t>
      </w:r>
      <w:r w:rsidRPr="00D64837">
        <w:rPr>
          <w:rFonts w:ascii="Times New Roman" w:hAnsi="Times New Roman" w:cs="Times New Roman"/>
          <w:sz w:val="28"/>
          <w:szCs w:val="28"/>
        </w:rPr>
        <w:t>risk</w:t>
      </w:r>
      <w:proofErr w:type="gramEnd"/>
      <w:r w:rsidRPr="00D64837">
        <w:rPr>
          <w:rFonts w:ascii="Times New Roman" w:hAnsi="Times New Roman" w:cs="Times New Roman"/>
          <w:sz w:val="28"/>
          <w:szCs w:val="28"/>
        </w:rPr>
        <w:t xml:space="preserve"> include:</w:t>
      </w:r>
    </w:p>
    <w:p w:rsidR="00D64837" w:rsidRPr="00D64837" w:rsidRDefault="00D64837" w:rsidP="00D64837">
      <w:pPr>
        <w:pStyle w:val="ListParagraph1"/>
        <w:spacing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0103B3" w:rsidRPr="00D64837" w:rsidRDefault="00ED6C5A" w:rsidP="00D64837">
      <w:pPr>
        <w:pStyle w:val="ListParagraph1"/>
        <w:numPr>
          <w:ilvl w:val="0"/>
          <w:numId w:val="2"/>
        </w:numPr>
        <w:spacing w:line="276" w:lineRule="auto"/>
        <w:ind w:left="294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Dialysis</w:t>
      </w:r>
    </w:p>
    <w:p w:rsidR="000103B3" w:rsidRPr="00D64837" w:rsidRDefault="00ED6C5A" w:rsidP="00D64837">
      <w:pPr>
        <w:pStyle w:val="ListParagraph1"/>
        <w:numPr>
          <w:ilvl w:val="0"/>
          <w:numId w:val="2"/>
        </w:numPr>
        <w:spacing w:line="276" w:lineRule="auto"/>
        <w:ind w:left="294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Significant Weight Changes</w:t>
      </w:r>
    </w:p>
    <w:p w:rsidR="000103B3" w:rsidRDefault="00ED6C5A" w:rsidP="00D64837">
      <w:pPr>
        <w:pStyle w:val="ListParagraph1"/>
        <w:numPr>
          <w:ilvl w:val="0"/>
          <w:numId w:val="2"/>
        </w:numPr>
        <w:spacing w:line="276" w:lineRule="auto"/>
        <w:ind w:left="294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Pressure ulcers/Wounds</w:t>
      </w:r>
    </w:p>
    <w:p w:rsidR="000103B3" w:rsidRPr="00D64837" w:rsidRDefault="00ED6C5A" w:rsidP="00D64837">
      <w:pPr>
        <w:pStyle w:val="ListParagraph1"/>
        <w:numPr>
          <w:ilvl w:val="0"/>
          <w:numId w:val="2"/>
        </w:numPr>
        <w:spacing w:line="276" w:lineRule="auto"/>
        <w:ind w:left="294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Enteral Feeding</w:t>
      </w:r>
    </w:p>
    <w:p w:rsidR="000103B3" w:rsidRPr="00D64837" w:rsidRDefault="000103B3" w:rsidP="00B60209">
      <w:pPr>
        <w:pStyle w:val="ListParagraph1"/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103B3" w:rsidRPr="00D64837" w:rsidRDefault="00ED6C5A" w:rsidP="00B60209">
      <w:pPr>
        <w:pStyle w:val="ListParagraph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The facility may prepare a referral list of residents for the Consultant Dietitian.</w:t>
      </w:r>
    </w:p>
    <w:p w:rsidR="000103B3" w:rsidRPr="00D64837" w:rsidRDefault="00ED6C5A" w:rsidP="00D64837">
      <w:pPr>
        <w:pStyle w:val="ListParagraph1"/>
        <w:spacing w:line="276" w:lineRule="auto"/>
        <w:ind w:left="1080" w:firstLine="720"/>
        <w:rPr>
          <w:rFonts w:ascii="Times New Roman" w:hAnsi="Times New Roman" w:cs="Times New Roman"/>
          <w:sz w:val="28"/>
          <w:szCs w:val="28"/>
        </w:rPr>
      </w:pPr>
      <w:r w:rsidRPr="00D64837">
        <w:rPr>
          <w:rFonts w:ascii="Times New Roman" w:hAnsi="Times New Roman" w:cs="Times New Roman"/>
          <w:sz w:val="28"/>
          <w:szCs w:val="28"/>
        </w:rPr>
        <w:t>The referral list is not limited to the above conditions</w:t>
      </w:r>
    </w:p>
    <w:p w:rsidR="000103B3" w:rsidRPr="00D64837" w:rsidRDefault="000103B3" w:rsidP="00B60209">
      <w:pPr>
        <w:pStyle w:val="ListParagraph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03B3" w:rsidRPr="00D64837" w:rsidRDefault="000103B3" w:rsidP="00B60209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D64837" w:rsidRPr="00D64837" w:rsidRDefault="00D64837">
      <w:pPr>
        <w:spacing w:line="276" w:lineRule="auto"/>
        <w:rPr>
          <w:sz w:val="28"/>
          <w:szCs w:val="28"/>
        </w:rPr>
      </w:pPr>
    </w:p>
    <w:sectPr w:rsidR="00D64837" w:rsidRPr="00D64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E2AC3"/>
    <w:multiLevelType w:val="multilevel"/>
    <w:tmpl w:val="50DE2AC3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968CAE6"/>
    <w:multiLevelType w:val="singleLevel"/>
    <w:tmpl w:val="5968CA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702D3FCB"/>
    <w:multiLevelType w:val="multilevel"/>
    <w:tmpl w:val="702D3FCB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E5"/>
    <w:rsid w:val="000103B3"/>
    <w:rsid w:val="001B2D6B"/>
    <w:rsid w:val="00233FB5"/>
    <w:rsid w:val="002A5A5C"/>
    <w:rsid w:val="004B2013"/>
    <w:rsid w:val="00703630"/>
    <w:rsid w:val="00773DF1"/>
    <w:rsid w:val="008C51E5"/>
    <w:rsid w:val="008C52B2"/>
    <w:rsid w:val="008E7167"/>
    <w:rsid w:val="00B60209"/>
    <w:rsid w:val="00C41F5B"/>
    <w:rsid w:val="00CE5C7C"/>
    <w:rsid w:val="00D42264"/>
    <w:rsid w:val="00D64837"/>
    <w:rsid w:val="00E175D6"/>
    <w:rsid w:val="00ED6C5A"/>
    <w:rsid w:val="0A8A6322"/>
    <w:rsid w:val="10ED7B11"/>
    <w:rsid w:val="238C1905"/>
    <w:rsid w:val="24E716AE"/>
    <w:rsid w:val="4EAD49F8"/>
    <w:rsid w:val="641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E8A31-AE9F-453B-994D-5C1FB1A3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CE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Assessment</dc:title>
  <dc:creator>ecc</dc:creator>
  <cp:lastModifiedBy>ecc</cp:lastModifiedBy>
  <cp:revision>15</cp:revision>
  <cp:lastPrinted>2017-07-14T13:45:00Z</cp:lastPrinted>
  <dcterms:created xsi:type="dcterms:W3CDTF">2016-04-12T17:30:00Z</dcterms:created>
  <dcterms:modified xsi:type="dcterms:W3CDTF">2018-08-29T21:41:00Z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