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B0F80" w14:textId="77777777" w:rsidR="00F5512B" w:rsidRDefault="00C131CA">
      <w:pPr>
        <w:spacing w:after="0" w:line="259" w:lineRule="auto"/>
        <w:ind w:right="4"/>
        <w:jc w:val="center"/>
      </w:pPr>
      <w:r>
        <w:rPr>
          <w:b/>
          <w:sz w:val="28"/>
        </w:rPr>
        <w:t xml:space="preserve">Policy and Procedure: Coronavirus Disease (COVID-19)  </w:t>
      </w:r>
    </w:p>
    <w:p w14:paraId="6DFEA419" w14:textId="19A81C76" w:rsidR="00F5512B" w:rsidRDefault="00C131CA">
      <w:pPr>
        <w:spacing w:after="0" w:line="259" w:lineRule="auto"/>
        <w:ind w:right="4"/>
        <w:jc w:val="center"/>
      </w:pPr>
      <w:r>
        <w:rPr>
          <w:b/>
          <w:sz w:val="28"/>
        </w:rPr>
        <w:t xml:space="preserve">TESTING FOR COVID-19 </w:t>
      </w:r>
    </w:p>
    <w:p w14:paraId="5CEA43FF" w14:textId="77777777" w:rsidR="00F5512B" w:rsidRDefault="00C131CA">
      <w:pPr>
        <w:spacing w:after="0" w:line="259" w:lineRule="auto"/>
        <w:ind w:left="0" w:firstLine="0"/>
      </w:pPr>
      <w:r>
        <w:rPr>
          <w:rFonts w:ascii="Calibri" w:eastAsia="Calibri" w:hAnsi="Calibri" w:cs="Calibri"/>
          <w:sz w:val="22"/>
        </w:rPr>
        <w:t xml:space="preserve"> </w:t>
      </w:r>
    </w:p>
    <w:tbl>
      <w:tblPr>
        <w:tblStyle w:val="TableGrid"/>
        <w:tblW w:w="9350" w:type="dxa"/>
        <w:tblInd w:w="5" w:type="dxa"/>
        <w:tblCellMar>
          <w:top w:w="62" w:type="dxa"/>
          <w:left w:w="108" w:type="dxa"/>
          <w:right w:w="115" w:type="dxa"/>
        </w:tblCellMar>
        <w:tblLook w:val="04A0" w:firstRow="1" w:lastRow="0" w:firstColumn="1" w:lastColumn="0" w:noHBand="0" w:noVBand="1"/>
      </w:tblPr>
      <w:tblGrid>
        <w:gridCol w:w="4675"/>
        <w:gridCol w:w="4675"/>
      </w:tblGrid>
      <w:tr w:rsidR="00F5512B" w:rsidRPr="002821CA" w14:paraId="63E55D4C" w14:textId="77777777">
        <w:trPr>
          <w:trHeight w:val="839"/>
        </w:trPr>
        <w:tc>
          <w:tcPr>
            <w:tcW w:w="4675" w:type="dxa"/>
            <w:tcBorders>
              <w:top w:val="single" w:sz="4" w:space="0" w:color="000000"/>
              <w:left w:val="single" w:sz="4" w:space="0" w:color="000000"/>
              <w:bottom w:val="single" w:sz="4" w:space="0" w:color="000000"/>
              <w:right w:val="single" w:sz="4" w:space="0" w:color="000000"/>
            </w:tcBorders>
          </w:tcPr>
          <w:p w14:paraId="223F83A7" w14:textId="77777777" w:rsidR="00F5512B" w:rsidRPr="002821CA" w:rsidRDefault="00C131CA">
            <w:pPr>
              <w:spacing w:after="0" w:line="259" w:lineRule="auto"/>
              <w:ind w:left="0" w:firstLine="0"/>
            </w:pPr>
            <w:r w:rsidRPr="002821CA">
              <w:rPr>
                <w:b/>
              </w:rPr>
              <w:t xml:space="preserve">Effective: </w:t>
            </w:r>
            <w:r w:rsidRPr="002821CA">
              <w:t>May 19, 2020</w:t>
            </w:r>
            <w:r w:rsidRPr="002821CA">
              <w:rPr>
                <w:b/>
              </w:rPr>
              <w:t xml:space="preserve"> </w:t>
            </w:r>
          </w:p>
          <w:p w14:paraId="79AA545D" w14:textId="77777777" w:rsidR="00F5512B" w:rsidRPr="002821CA" w:rsidRDefault="00C131CA">
            <w:pPr>
              <w:spacing w:after="0" w:line="259" w:lineRule="auto"/>
              <w:ind w:left="0" w:firstLine="0"/>
            </w:pPr>
            <w:r w:rsidRPr="002821CA">
              <w:rPr>
                <w:b/>
              </w:rPr>
              <w:t xml:space="preserve"> </w:t>
            </w:r>
          </w:p>
        </w:tc>
        <w:tc>
          <w:tcPr>
            <w:tcW w:w="4675" w:type="dxa"/>
            <w:tcBorders>
              <w:top w:val="single" w:sz="4" w:space="0" w:color="000000"/>
              <w:left w:val="single" w:sz="4" w:space="0" w:color="000000"/>
              <w:bottom w:val="single" w:sz="4" w:space="0" w:color="000000"/>
              <w:right w:val="single" w:sz="4" w:space="0" w:color="000000"/>
            </w:tcBorders>
          </w:tcPr>
          <w:p w14:paraId="1673648E" w14:textId="0AD34C1A" w:rsidR="00F5512B" w:rsidRPr="002821CA" w:rsidRDefault="00C131CA">
            <w:pPr>
              <w:spacing w:after="0" w:line="259" w:lineRule="auto"/>
              <w:ind w:left="0" w:firstLine="0"/>
            </w:pPr>
            <w:r w:rsidRPr="002821CA">
              <w:rPr>
                <w:b/>
              </w:rPr>
              <w:t>Revised: 6-8-2020; 8-28-2020 with CMS changes; 5-11-2021 with CMS changes 4</w:t>
            </w:r>
            <w:r w:rsidR="007A5307" w:rsidRPr="002821CA">
              <w:rPr>
                <w:b/>
              </w:rPr>
              <w:t>-</w:t>
            </w:r>
            <w:r w:rsidRPr="002821CA">
              <w:rPr>
                <w:b/>
              </w:rPr>
              <w:t>27-2021</w:t>
            </w:r>
            <w:r w:rsidR="007A5307" w:rsidRPr="002821CA">
              <w:rPr>
                <w:b/>
              </w:rPr>
              <w:t xml:space="preserve">; </w:t>
            </w:r>
            <w:r w:rsidR="007945BA">
              <w:rPr>
                <w:b/>
              </w:rPr>
              <w:t>10/18</w:t>
            </w:r>
            <w:r w:rsidR="007A5307" w:rsidRPr="002821CA">
              <w:rPr>
                <w:b/>
              </w:rPr>
              <w:t>/22 with CMS changes</w:t>
            </w:r>
            <w:r w:rsidR="00897E66">
              <w:rPr>
                <w:b/>
              </w:rPr>
              <w:t>, 1/5/22</w:t>
            </w:r>
          </w:p>
        </w:tc>
      </w:tr>
    </w:tbl>
    <w:p w14:paraId="713911E9" w14:textId="77777777" w:rsidR="00F5512B" w:rsidRPr="002821CA" w:rsidRDefault="00C131CA">
      <w:pPr>
        <w:spacing w:after="0" w:line="259" w:lineRule="auto"/>
        <w:ind w:left="0" w:firstLine="0"/>
      </w:pPr>
      <w:r w:rsidRPr="002821CA">
        <w:rPr>
          <w:b/>
        </w:rPr>
        <w:t xml:space="preserve"> </w:t>
      </w:r>
    </w:p>
    <w:p w14:paraId="357107AA" w14:textId="77777777" w:rsidR="00A53F96" w:rsidRPr="002821CA" w:rsidRDefault="00C131CA">
      <w:pPr>
        <w:spacing w:after="0" w:line="258" w:lineRule="auto"/>
        <w:ind w:left="-5"/>
        <w:rPr>
          <w:b/>
        </w:rPr>
      </w:pPr>
      <w:r w:rsidRPr="002821CA">
        <w:rPr>
          <w:b/>
          <w:u w:val="single" w:color="000000"/>
        </w:rPr>
        <w:t>This Policy may change or be revised based on CDC/CMS/ State Public Health Department</w:t>
      </w:r>
      <w:r w:rsidRPr="002821CA">
        <w:rPr>
          <w:b/>
        </w:rPr>
        <w:t xml:space="preserve"> </w:t>
      </w:r>
      <w:r w:rsidRPr="002821CA">
        <w:rPr>
          <w:b/>
          <w:u w:val="single" w:color="000000"/>
        </w:rPr>
        <w:t>changes or recommendations.</w:t>
      </w:r>
      <w:r w:rsidRPr="002821CA">
        <w:rPr>
          <w:b/>
        </w:rPr>
        <w:t xml:space="preserve"> </w:t>
      </w:r>
    </w:p>
    <w:p w14:paraId="6D77AE5B" w14:textId="61B03235" w:rsidR="00F5512B" w:rsidRDefault="00F5512B">
      <w:pPr>
        <w:spacing w:after="0" w:line="259" w:lineRule="auto"/>
        <w:ind w:left="0" w:firstLine="0"/>
        <w:rPr>
          <w:b/>
        </w:rPr>
      </w:pPr>
    </w:p>
    <w:p w14:paraId="3F830EB8" w14:textId="77777777" w:rsidR="007945BA" w:rsidRPr="002821CA" w:rsidRDefault="007945BA">
      <w:pPr>
        <w:spacing w:after="0" w:line="259" w:lineRule="auto"/>
        <w:ind w:left="0" w:firstLine="0"/>
      </w:pPr>
    </w:p>
    <w:p w14:paraId="2368C87B" w14:textId="3A022368" w:rsidR="00F5512B" w:rsidRPr="002821CA" w:rsidRDefault="00C131CA">
      <w:pPr>
        <w:spacing w:after="2" w:line="258" w:lineRule="auto"/>
        <w:ind w:left="-5"/>
        <w:jc w:val="both"/>
      </w:pPr>
      <w:r w:rsidRPr="002821CA">
        <w:rPr>
          <w:b/>
        </w:rPr>
        <w:t xml:space="preserve">Incorporated in this document is the attached CMS QSO-20-38NH revision </w:t>
      </w:r>
      <w:r w:rsidR="007A5307" w:rsidRPr="002821CA">
        <w:rPr>
          <w:b/>
        </w:rPr>
        <w:t>9</w:t>
      </w:r>
      <w:r w:rsidRPr="002821CA">
        <w:rPr>
          <w:b/>
        </w:rPr>
        <w:t>-2</w:t>
      </w:r>
      <w:r w:rsidR="007A5307" w:rsidRPr="002821CA">
        <w:rPr>
          <w:b/>
        </w:rPr>
        <w:t>3</w:t>
      </w:r>
      <w:r w:rsidRPr="002821CA">
        <w:rPr>
          <w:b/>
        </w:rPr>
        <w:t>-202</w:t>
      </w:r>
      <w:r w:rsidR="007A5307" w:rsidRPr="002821CA">
        <w:rPr>
          <w:b/>
        </w:rPr>
        <w:t>2</w:t>
      </w:r>
      <w:r w:rsidRPr="002821CA">
        <w:rPr>
          <w:b/>
        </w:rPr>
        <w:t xml:space="preserve"> which is at the end of this policy.  Any deviations from this policy and the CMS referenced document – </w:t>
      </w:r>
      <w:r w:rsidRPr="002821CA">
        <w:rPr>
          <w:b/>
          <w:u w:val="single" w:color="000000"/>
        </w:rPr>
        <w:t>the CMS document will apply and be followed.</w:t>
      </w:r>
      <w:r w:rsidRPr="002821CA">
        <w:rPr>
          <w:b/>
        </w:rPr>
        <w:t xml:space="preserve">   </w:t>
      </w:r>
    </w:p>
    <w:p w14:paraId="05DFCE0F" w14:textId="77777777" w:rsidR="00F5512B" w:rsidRPr="002821CA" w:rsidRDefault="00C131CA">
      <w:pPr>
        <w:spacing w:after="0" w:line="259" w:lineRule="auto"/>
        <w:ind w:left="0" w:firstLine="0"/>
      </w:pPr>
      <w:r w:rsidRPr="002821CA">
        <w:rPr>
          <w:b/>
        </w:rPr>
        <w:t xml:space="preserve"> </w:t>
      </w:r>
    </w:p>
    <w:p w14:paraId="75F0D1D7" w14:textId="77777777" w:rsidR="00F5512B" w:rsidRPr="002821CA" w:rsidRDefault="00C131CA">
      <w:pPr>
        <w:spacing w:after="0" w:line="259" w:lineRule="auto"/>
        <w:ind w:left="0" w:firstLine="0"/>
      </w:pPr>
      <w:r w:rsidRPr="002821CA">
        <w:rPr>
          <w:b/>
        </w:rPr>
        <w:t xml:space="preserve"> </w:t>
      </w:r>
    </w:p>
    <w:p w14:paraId="32AF0E62" w14:textId="77777777" w:rsidR="00F5512B" w:rsidRPr="002821CA" w:rsidRDefault="00C131CA">
      <w:pPr>
        <w:spacing w:after="2" w:line="258" w:lineRule="auto"/>
        <w:ind w:left="-5"/>
        <w:jc w:val="both"/>
      </w:pPr>
      <w:r w:rsidRPr="002821CA">
        <w:rPr>
          <w:b/>
        </w:rPr>
        <w:t xml:space="preserve">BACKGROUND </w:t>
      </w:r>
    </w:p>
    <w:p w14:paraId="00C78106" w14:textId="77777777" w:rsidR="00F5512B" w:rsidRPr="002821CA" w:rsidRDefault="00C131CA">
      <w:pPr>
        <w:spacing w:after="0" w:line="259" w:lineRule="auto"/>
        <w:ind w:left="0" w:firstLine="0"/>
      </w:pPr>
      <w:r w:rsidRPr="002821CA">
        <w:t xml:space="preserve"> </w:t>
      </w:r>
    </w:p>
    <w:p w14:paraId="00AD783C" w14:textId="77777777" w:rsidR="00F5512B" w:rsidRPr="002821CA" w:rsidRDefault="00C131CA">
      <w:pPr>
        <w:spacing w:after="14"/>
        <w:jc w:val="both"/>
      </w:pPr>
      <w:r w:rsidRPr="002821CA">
        <w:t xml:space="preserve">Nursing home residents are at high risk for infection, serious illness, and death from COVID-19. </w:t>
      </w:r>
    </w:p>
    <w:p w14:paraId="19EA39FE" w14:textId="77777777" w:rsidR="00F5512B" w:rsidRPr="002821CA" w:rsidRDefault="00C131CA">
      <w:pPr>
        <w:spacing w:after="279" w:line="239" w:lineRule="auto"/>
        <w:ind w:left="0" w:firstLine="0"/>
      </w:pPr>
      <w:r w:rsidRPr="002821CA">
        <w:t xml:space="preserve">Testing for SARS-CoV-2, the virus that causes COVID-19, can detect current infections (referred to here as viral testing or test) among residents and healthcare personnel (HCP) in nursing homes. Viral testing in nursing homes </w:t>
      </w:r>
      <w:r w:rsidRPr="002821CA">
        <w:rPr>
          <w:u w:val="single" w:color="000000"/>
        </w:rPr>
        <w:t>can be an important addition to other infection</w:t>
      </w:r>
      <w:r w:rsidRPr="002821CA">
        <w:t xml:space="preserve"> </w:t>
      </w:r>
      <w:r w:rsidRPr="002821CA">
        <w:rPr>
          <w:u w:val="single" w:color="000000"/>
        </w:rPr>
        <w:t>prevention and control (IPC) recommendations aimed at:</w:t>
      </w:r>
      <w:r w:rsidRPr="002821CA">
        <w:t xml:space="preserve"> </w:t>
      </w:r>
    </w:p>
    <w:p w14:paraId="49BF79FC" w14:textId="77777777" w:rsidR="00F5512B" w:rsidRPr="002821CA" w:rsidRDefault="00C131CA">
      <w:pPr>
        <w:numPr>
          <w:ilvl w:val="0"/>
          <w:numId w:val="1"/>
        </w:numPr>
        <w:spacing w:after="14"/>
        <w:ind w:hanging="360"/>
        <w:jc w:val="both"/>
      </w:pPr>
      <w:r w:rsidRPr="002821CA">
        <w:t xml:space="preserve">Keeping COVID-19 out </w:t>
      </w:r>
    </w:p>
    <w:p w14:paraId="51B78649" w14:textId="77777777" w:rsidR="00F5512B" w:rsidRPr="002821CA" w:rsidRDefault="00C131CA">
      <w:pPr>
        <w:numPr>
          <w:ilvl w:val="0"/>
          <w:numId w:val="1"/>
        </w:numPr>
        <w:spacing w:after="14"/>
        <w:ind w:hanging="360"/>
        <w:jc w:val="both"/>
      </w:pPr>
      <w:r w:rsidRPr="002821CA">
        <w:t xml:space="preserve">Detecting cases quickly </w:t>
      </w:r>
    </w:p>
    <w:p w14:paraId="08A7767D" w14:textId="77777777" w:rsidR="00F5512B" w:rsidRPr="002821CA" w:rsidRDefault="00C131CA">
      <w:pPr>
        <w:numPr>
          <w:ilvl w:val="0"/>
          <w:numId w:val="1"/>
        </w:numPr>
        <w:spacing w:after="270"/>
        <w:ind w:hanging="360"/>
        <w:jc w:val="both"/>
      </w:pPr>
      <w:r w:rsidRPr="002821CA">
        <w:t xml:space="preserve">Stopping transmission </w:t>
      </w:r>
    </w:p>
    <w:p w14:paraId="1B795654" w14:textId="77777777" w:rsidR="00F5512B" w:rsidRPr="002821CA" w:rsidRDefault="00C131CA">
      <w:pPr>
        <w:spacing w:after="261" w:line="258" w:lineRule="auto"/>
        <w:ind w:left="-5"/>
      </w:pPr>
      <w:r w:rsidRPr="002821CA">
        <w:rPr>
          <w:b/>
          <w:u w:val="single" w:color="000000"/>
        </w:rPr>
        <w:t>Testing of Nursing Home Staff and Residents</w:t>
      </w:r>
      <w:r w:rsidRPr="002821CA">
        <w:rPr>
          <w:b/>
        </w:rPr>
        <w:t xml:space="preserve">  </w:t>
      </w:r>
    </w:p>
    <w:p w14:paraId="18F1A1D8" w14:textId="77777777" w:rsidR="00F5512B" w:rsidRPr="002821CA" w:rsidRDefault="00C131CA" w:rsidP="000B64E5">
      <w:pPr>
        <w:pStyle w:val="ListParagraph"/>
        <w:numPr>
          <w:ilvl w:val="0"/>
          <w:numId w:val="14"/>
        </w:numPr>
        <w:spacing w:after="14"/>
        <w:jc w:val="both"/>
      </w:pPr>
      <w:r w:rsidRPr="002821CA">
        <w:t xml:space="preserve">To enhance efforts to keep COVID-19 from entering and spreading through nursing homes, facilities are required to test residents and staff based on parameters and a frequency set forth by Regulatory bodies.  </w:t>
      </w:r>
      <w:r w:rsidRPr="000B64E5">
        <w:rPr>
          <w:b/>
        </w:rPr>
        <w:t xml:space="preserve"> </w:t>
      </w:r>
    </w:p>
    <w:p w14:paraId="08DAA055" w14:textId="77777777" w:rsidR="00F5512B" w:rsidRPr="002821CA" w:rsidRDefault="00C131CA" w:rsidP="000B64E5">
      <w:pPr>
        <w:pStyle w:val="ListParagraph"/>
        <w:numPr>
          <w:ilvl w:val="0"/>
          <w:numId w:val="14"/>
        </w:numPr>
        <w:spacing w:after="14"/>
        <w:jc w:val="both"/>
      </w:pPr>
      <w:r w:rsidRPr="002821CA">
        <w:t xml:space="preserve">This facility will meet the testing requirements </w:t>
      </w:r>
      <w:proofErr w:type="gramStart"/>
      <w:r w:rsidRPr="002821CA">
        <w:t>through the use of</w:t>
      </w:r>
      <w:proofErr w:type="gramEnd"/>
      <w:r w:rsidRPr="002821CA">
        <w:t xml:space="preserve"> rapid point-of</w:t>
      </w:r>
      <w:r w:rsidR="00D0562B" w:rsidRPr="002821CA">
        <w:t xml:space="preserve"> </w:t>
      </w:r>
      <w:r w:rsidRPr="002821CA">
        <w:t xml:space="preserve">care (POC) diagnostic testing devices or through an arrangement with an offsite laboratory. </w:t>
      </w:r>
      <w:r w:rsidRPr="000B64E5">
        <w:rPr>
          <w:b/>
        </w:rPr>
        <w:t xml:space="preserve"> </w:t>
      </w:r>
    </w:p>
    <w:p w14:paraId="46458D95" w14:textId="77777777" w:rsidR="00A53F96" w:rsidRPr="002821CA" w:rsidRDefault="00A53F96" w:rsidP="000B64E5">
      <w:pPr>
        <w:pStyle w:val="ListParagraph"/>
        <w:numPr>
          <w:ilvl w:val="0"/>
          <w:numId w:val="14"/>
        </w:numPr>
        <w:spacing w:after="14"/>
        <w:jc w:val="both"/>
      </w:pPr>
      <w:r w:rsidRPr="002821CA">
        <w:t>Regardless of the frequency of testing being performed or the facility’s COVID-19 status, the facility should continue to screen all staff, each resident (daily), and all persons entering the facility, such as vendors, volunteers, and visitors, for signs and symptoms of COVID-19.</w:t>
      </w:r>
    </w:p>
    <w:p w14:paraId="75556983" w14:textId="77777777" w:rsidR="00F5512B" w:rsidRPr="002821CA" w:rsidRDefault="00F5512B">
      <w:pPr>
        <w:spacing w:after="0" w:line="259" w:lineRule="auto"/>
        <w:ind w:left="1440" w:firstLine="0"/>
      </w:pPr>
    </w:p>
    <w:p w14:paraId="68BDC55E" w14:textId="77777777" w:rsidR="00F5512B" w:rsidRPr="002821CA" w:rsidRDefault="00C131CA">
      <w:pPr>
        <w:spacing w:after="0" w:line="259" w:lineRule="auto"/>
        <w:ind w:left="1440" w:firstLine="0"/>
      </w:pPr>
      <w:r w:rsidRPr="002821CA">
        <w:rPr>
          <w:b/>
        </w:rPr>
        <w:t xml:space="preserve"> </w:t>
      </w:r>
    </w:p>
    <w:p w14:paraId="53498DE0" w14:textId="77777777" w:rsidR="00F5512B" w:rsidRPr="002821CA" w:rsidRDefault="00C131CA">
      <w:pPr>
        <w:spacing w:after="0" w:line="259" w:lineRule="auto"/>
        <w:ind w:left="1440" w:firstLine="0"/>
      </w:pPr>
      <w:r w:rsidRPr="002821CA">
        <w:rPr>
          <w:b/>
        </w:rPr>
        <w:t xml:space="preserve"> </w:t>
      </w:r>
    </w:p>
    <w:p w14:paraId="47D4A556" w14:textId="77777777" w:rsidR="00F5512B" w:rsidRPr="002821CA" w:rsidRDefault="00C131CA">
      <w:pPr>
        <w:spacing w:after="0" w:line="259" w:lineRule="auto"/>
        <w:ind w:left="1440" w:firstLine="0"/>
      </w:pPr>
      <w:r w:rsidRPr="002821CA">
        <w:rPr>
          <w:b/>
        </w:rPr>
        <w:t xml:space="preserve"> </w:t>
      </w:r>
    </w:p>
    <w:p w14:paraId="43D7C1B6" w14:textId="77777777" w:rsidR="00F5512B" w:rsidRPr="002821CA" w:rsidRDefault="00C131CA">
      <w:pPr>
        <w:spacing w:after="0" w:line="259" w:lineRule="auto"/>
        <w:ind w:left="1440" w:firstLine="0"/>
      </w:pPr>
      <w:r w:rsidRPr="002821CA">
        <w:rPr>
          <w:b/>
        </w:rPr>
        <w:t xml:space="preserve"> </w:t>
      </w:r>
    </w:p>
    <w:p w14:paraId="472F4B6B" w14:textId="77777777" w:rsidR="00F5512B" w:rsidRPr="002821CA" w:rsidRDefault="00C131CA">
      <w:pPr>
        <w:spacing w:after="0" w:line="259" w:lineRule="auto"/>
        <w:ind w:left="1440" w:firstLine="0"/>
      </w:pPr>
      <w:r w:rsidRPr="002821CA">
        <w:rPr>
          <w:b/>
        </w:rPr>
        <w:t xml:space="preserve"> </w:t>
      </w:r>
    </w:p>
    <w:p w14:paraId="7C6D1BB6" w14:textId="77777777" w:rsidR="00A53F96" w:rsidRPr="002821CA" w:rsidRDefault="00A53F96" w:rsidP="00A53F96">
      <w:pPr>
        <w:spacing w:after="2" w:line="258" w:lineRule="auto"/>
        <w:ind w:left="1440" w:firstLine="0"/>
        <w:jc w:val="both"/>
        <w:rPr>
          <w:b/>
        </w:rPr>
      </w:pPr>
    </w:p>
    <w:p w14:paraId="00CD1F24" w14:textId="77777777" w:rsidR="00A53F96" w:rsidRPr="002821CA" w:rsidRDefault="00A53F96" w:rsidP="00A53F96">
      <w:pPr>
        <w:spacing w:after="2" w:line="258" w:lineRule="auto"/>
        <w:ind w:left="1440" w:firstLine="0"/>
        <w:jc w:val="both"/>
        <w:rPr>
          <w:b/>
        </w:rPr>
      </w:pPr>
    </w:p>
    <w:p w14:paraId="58304BAB" w14:textId="77777777" w:rsidR="00A53F96" w:rsidRPr="002821CA" w:rsidRDefault="00A53F96" w:rsidP="00A53F96">
      <w:pPr>
        <w:spacing w:after="2" w:line="258" w:lineRule="auto"/>
        <w:ind w:left="1440" w:firstLine="0"/>
        <w:jc w:val="both"/>
        <w:rPr>
          <w:b/>
        </w:rPr>
      </w:pPr>
    </w:p>
    <w:p w14:paraId="4FD3C3AD" w14:textId="77777777" w:rsidR="00A53F96" w:rsidRPr="002821CA" w:rsidRDefault="00A53F96" w:rsidP="00A53F96">
      <w:pPr>
        <w:spacing w:after="2" w:line="258" w:lineRule="auto"/>
        <w:ind w:left="1440" w:firstLine="0"/>
        <w:jc w:val="both"/>
        <w:rPr>
          <w:b/>
        </w:rPr>
      </w:pPr>
    </w:p>
    <w:p w14:paraId="0A06A003" w14:textId="77777777" w:rsidR="00A53F96" w:rsidRPr="002821CA" w:rsidRDefault="00A53F96" w:rsidP="00A53F96">
      <w:pPr>
        <w:spacing w:after="2" w:line="258" w:lineRule="auto"/>
        <w:ind w:left="1440" w:firstLine="0"/>
        <w:jc w:val="both"/>
        <w:rPr>
          <w:b/>
        </w:rPr>
      </w:pPr>
    </w:p>
    <w:p w14:paraId="3B35569A" w14:textId="77777777" w:rsidR="00A53F96" w:rsidRPr="002821CA" w:rsidRDefault="00A53F96" w:rsidP="00A53F96">
      <w:pPr>
        <w:spacing w:after="2" w:line="258" w:lineRule="auto"/>
        <w:ind w:left="1440" w:firstLine="0"/>
        <w:jc w:val="both"/>
        <w:rPr>
          <w:b/>
        </w:rPr>
      </w:pPr>
    </w:p>
    <w:p w14:paraId="08481EAD" w14:textId="77777777" w:rsidR="00A53F96" w:rsidRPr="002821CA" w:rsidRDefault="00A53F96" w:rsidP="00A53F96">
      <w:pPr>
        <w:spacing w:after="2" w:line="258" w:lineRule="auto"/>
        <w:ind w:left="1440" w:firstLine="0"/>
        <w:jc w:val="both"/>
        <w:rPr>
          <w:b/>
        </w:rPr>
      </w:pPr>
    </w:p>
    <w:p w14:paraId="51CD8653" w14:textId="77777777" w:rsidR="00A53F96" w:rsidRPr="002821CA" w:rsidRDefault="00A53F96" w:rsidP="00A53F96">
      <w:pPr>
        <w:spacing w:after="2" w:line="258" w:lineRule="auto"/>
        <w:ind w:left="1440" w:firstLine="0"/>
        <w:jc w:val="both"/>
        <w:rPr>
          <w:b/>
        </w:rPr>
      </w:pPr>
    </w:p>
    <w:p w14:paraId="54A6EFD3" w14:textId="77777777" w:rsidR="00F5512B" w:rsidRPr="002821CA" w:rsidRDefault="00C131CA" w:rsidP="002821CA">
      <w:pPr>
        <w:spacing w:after="2" w:line="258" w:lineRule="auto"/>
        <w:jc w:val="both"/>
        <w:rPr>
          <w:b/>
        </w:rPr>
      </w:pPr>
      <w:r w:rsidRPr="002821CA">
        <w:rPr>
          <w:b/>
        </w:rPr>
        <w:t xml:space="preserve">Table 1: Testing Summary </w:t>
      </w:r>
    </w:p>
    <w:p w14:paraId="234B4B0B" w14:textId="77777777" w:rsidR="00A53F96" w:rsidRPr="002821CA" w:rsidRDefault="00A53F96" w:rsidP="00A53F96">
      <w:pPr>
        <w:spacing w:after="2" w:line="258" w:lineRule="auto"/>
        <w:ind w:left="1440" w:firstLine="0"/>
        <w:jc w:val="both"/>
        <w:rPr>
          <w:b/>
        </w:rPr>
      </w:pPr>
    </w:p>
    <w:p w14:paraId="560A5D75" w14:textId="36514A17" w:rsidR="00A53F96" w:rsidRPr="002821CA" w:rsidRDefault="00A53F96" w:rsidP="00A53F96">
      <w:pPr>
        <w:spacing w:after="2" w:line="258" w:lineRule="auto"/>
        <w:jc w:val="both"/>
        <w:rPr>
          <w:b/>
        </w:rPr>
      </w:pPr>
      <w:r w:rsidRPr="002821CA">
        <w:t>For outbreak testing, all staff and residents should be tested, regardless of vaccination status,</w:t>
      </w:r>
      <w:r w:rsidR="002821CA">
        <w:t xml:space="preserve"> based </w:t>
      </w:r>
      <w:r w:rsidR="00341BF0">
        <w:t xml:space="preserve">on </w:t>
      </w:r>
      <w:r w:rsidR="002821CA">
        <w:t>if experiencing signs or symptoms, or based on contact tracing exposure results. S</w:t>
      </w:r>
      <w:r w:rsidRPr="002821CA">
        <w:t>taff and residents that tested negative should be retested every 3 to 7 days until testing identifies no new cases of COVID19 infection among staff or residents for a period of at least 14 days </w:t>
      </w:r>
      <w:proofErr w:type="gramStart"/>
      <w:r w:rsidRPr="002821CA">
        <w:t>sincethe</w:t>
      </w:r>
      <w:proofErr w:type="gramEnd"/>
      <w:r w:rsidRPr="002821CA">
        <w:t> most recent positive result. For more information, please review the section below titl</w:t>
      </w:r>
      <w:r w:rsidR="002821CA">
        <w:t>e</w:t>
      </w:r>
      <w:r w:rsidRPr="002821CA">
        <w:t>d, “Testing of Staff and Residents in Response to an Outbreak.”</w:t>
      </w:r>
    </w:p>
    <w:p w14:paraId="66B043D8" w14:textId="77777777" w:rsidR="00A53F96" w:rsidRPr="002821CA" w:rsidRDefault="00A53F96" w:rsidP="00A53F96">
      <w:pPr>
        <w:spacing w:after="2" w:line="258" w:lineRule="auto"/>
        <w:ind w:left="0" w:firstLine="0"/>
        <w:jc w:val="both"/>
      </w:pPr>
    </w:p>
    <w:tbl>
      <w:tblPr>
        <w:tblStyle w:val="TableGrid"/>
        <w:tblW w:w="9383" w:type="dxa"/>
        <w:tblInd w:w="-11" w:type="dxa"/>
        <w:tblCellMar>
          <w:top w:w="48" w:type="dxa"/>
          <w:left w:w="11" w:type="dxa"/>
        </w:tblCellMar>
        <w:tblLook w:val="04A0" w:firstRow="1" w:lastRow="0" w:firstColumn="1" w:lastColumn="0" w:noHBand="0" w:noVBand="1"/>
      </w:tblPr>
      <w:tblGrid>
        <w:gridCol w:w="3133"/>
        <w:gridCol w:w="3116"/>
        <w:gridCol w:w="3134"/>
      </w:tblGrid>
      <w:tr w:rsidR="00F5512B" w:rsidRPr="002821CA" w14:paraId="260B3348" w14:textId="77777777">
        <w:trPr>
          <w:trHeight w:val="278"/>
        </w:trPr>
        <w:tc>
          <w:tcPr>
            <w:tcW w:w="3133" w:type="dxa"/>
            <w:tcBorders>
              <w:top w:val="single" w:sz="4" w:space="0" w:color="000000"/>
              <w:left w:val="single" w:sz="4" w:space="0" w:color="000000"/>
              <w:bottom w:val="single" w:sz="4" w:space="0" w:color="000000"/>
              <w:right w:val="single" w:sz="4" w:space="0" w:color="000000"/>
            </w:tcBorders>
          </w:tcPr>
          <w:p w14:paraId="1327965B" w14:textId="77777777" w:rsidR="00F5512B" w:rsidRPr="002821CA" w:rsidRDefault="00C131CA">
            <w:pPr>
              <w:spacing w:after="0" w:line="259" w:lineRule="auto"/>
              <w:ind w:left="113" w:firstLine="0"/>
            </w:pPr>
            <w:r w:rsidRPr="002821CA">
              <w:rPr>
                <w:rFonts w:ascii="Calibri" w:eastAsia="Calibri" w:hAnsi="Calibri" w:cs="Calibri"/>
                <w:sz w:val="22"/>
              </w:rPr>
              <w:t xml:space="preserve">Testing Trigger </w:t>
            </w:r>
          </w:p>
        </w:tc>
        <w:tc>
          <w:tcPr>
            <w:tcW w:w="3116" w:type="dxa"/>
            <w:tcBorders>
              <w:top w:val="single" w:sz="4" w:space="0" w:color="000000"/>
              <w:left w:val="single" w:sz="4" w:space="0" w:color="000000"/>
              <w:bottom w:val="single" w:sz="4" w:space="0" w:color="000000"/>
              <w:right w:val="single" w:sz="4" w:space="0" w:color="000000"/>
            </w:tcBorders>
          </w:tcPr>
          <w:p w14:paraId="70BFCF36" w14:textId="77777777" w:rsidR="00F5512B" w:rsidRPr="002821CA" w:rsidRDefault="00C131CA">
            <w:pPr>
              <w:spacing w:after="0" w:line="259" w:lineRule="auto"/>
              <w:ind w:left="97" w:firstLine="0"/>
            </w:pPr>
            <w:r w:rsidRPr="002821CA">
              <w:rPr>
                <w:rFonts w:ascii="Calibri" w:eastAsia="Calibri" w:hAnsi="Calibri" w:cs="Calibri"/>
                <w:sz w:val="22"/>
              </w:rPr>
              <w:t xml:space="preserve">Staff </w:t>
            </w:r>
          </w:p>
        </w:tc>
        <w:tc>
          <w:tcPr>
            <w:tcW w:w="3134" w:type="dxa"/>
            <w:tcBorders>
              <w:top w:val="single" w:sz="4" w:space="0" w:color="000000"/>
              <w:left w:val="single" w:sz="4" w:space="0" w:color="000000"/>
              <w:bottom w:val="single" w:sz="4" w:space="0" w:color="000000"/>
              <w:right w:val="single" w:sz="4" w:space="0" w:color="000000"/>
            </w:tcBorders>
          </w:tcPr>
          <w:p w14:paraId="097D46A1" w14:textId="77777777" w:rsidR="00F5512B" w:rsidRPr="002821CA" w:rsidRDefault="00C131CA">
            <w:pPr>
              <w:spacing w:after="0" w:line="259" w:lineRule="auto"/>
              <w:ind w:left="97" w:firstLine="0"/>
            </w:pPr>
            <w:r w:rsidRPr="002821CA">
              <w:rPr>
                <w:rFonts w:ascii="Calibri" w:eastAsia="Calibri" w:hAnsi="Calibri" w:cs="Calibri"/>
                <w:sz w:val="22"/>
              </w:rPr>
              <w:t xml:space="preserve">Residents </w:t>
            </w:r>
          </w:p>
        </w:tc>
      </w:tr>
      <w:tr w:rsidR="00F5512B" w:rsidRPr="002821CA" w14:paraId="78D03102" w14:textId="77777777">
        <w:trPr>
          <w:trHeight w:val="816"/>
        </w:trPr>
        <w:tc>
          <w:tcPr>
            <w:tcW w:w="3133" w:type="dxa"/>
            <w:tcBorders>
              <w:top w:val="single" w:sz="4" w:space="0" w:color="000000"/>
              <w:left w:val="single" w:sz="4" w:space="0" w:color="000000"/>
              <w:bottom w:val="single" w:sz="4" w:space="0" w:color="000000"/>
              <w:right w:val="single" w:sz="4" w:space="0" w:color="000000"/>
            </w:tcBorders>
          </w:tcPr>
          <w:p w14:paraId="16BB0BC1" w14:textId="77777777" w:rsidR="002A5CAC" w:rsidRPr="002821CA" w:rsidRDefault="00C131CA">
            <w:pPr>
              <w:spacing w:after="0" w:line="259" w:lineRule="auto"/>
              <w:ind w:left="113" w:right="6" w:firstLine="0"/>
              <w:jc w:val="both"/>
              <w:rPr>
                <w:rFonts w:ascii="Calibri" w:eastAsia="Calibri" w:hAnsi="Calibri" w:cs="Calibri"/>
                <w:sz w:val="22"/>
              </w:rPr>
            </w:pPr>
            <w:r w:rsidRPr="002821CA">
              <w:rPr>
                <w:rFonts w:ascii="Calibri" w:eastAsia="Calibri" w:hAnsi="Calibri" w:cs="Calibri"/>
                <w:sz w:val="22"/>
              </w:rPr>
              <w:t>Symptomatic individual</w:t>
            </w:r>
          </w:p>
          <w:p w14:paraId="20BEA03D" w14:textId="77777777" w:rsidR="00F5512B" w:rsidRPr="002821CA" w:rsidRDefault="00C131CA">
            <w:pPr>
              <w:spacing w:after="0" w:line="259" w:lineRule="auto"/>
              <w:ind w:left="113" w:right="6" w:firstLine="0"/>
              <w:jc w:val="both"/>
            </w:pPr>
            <w:r w:rsidRPr="002821CA">
              <w:rPr>
                <w:rFonts w:ascii="Calibri" w:eastAsia="Calibri" w:hAnsi="Calibri" w:cs="Calibri"/>
                <w:sz w:val="22"/>
              </w:rPr>
              <w:t xml:space="preserve"> identified </w:t>
            </w:r>
          </w:p>
        </w:tc>
        <w:tc>
          <w:tcPr>
            <w:tcW w:w="3116" w:type="dxa"/>
            <w:tcBorders>
              <w:top w:val="single" w:sz="4" w:space="0" w:color="000000"/>
              <w:left w:val="single" w:sz="4" w:space="0" w:color="000000"/>
              <w:bottom w:val="single" w:sz="4" w:space="0" w:color="000000"/>
              <w:right w:val="single" w:sz="4" w:space="0" w:color="000000"/>
            </w:tcBorders>
          </w:tcPr>
          <w:p w14:paraId="4C1615AF" w14:textId="77777777" w:rsidR="00F5512B" w:rsidRPr="002821CA" w:rsidRDefault="00C131CA">
            <w:pPr>
              <w:spacing w:after="0" w:line="259" w:lineRule="auto"/>
              <w:ind w:left="97" w:firstLine="0"/>
            </w:pPr>
            <w:r w:rsidRPr="002821CA">
              <w:rPr>
                <w:rFonts w:ascii="Calibri" w:eastAsia="Calibri" w:hAnsi="Calibri" w:cs="Calibri"/>
                <w:sz w:val="22"/>
              </w:rPr>
              <w:t>Staff</w:t>
            </w:r>
            <w:r w:rsidR="002A5CAC" w:rsidRPr="002821CA">
              <w:rPr>
                <w:rFonts w:ascii="Calibri" w:eastAsia="Calibri" w:hAnsi="Calibri" w:cs="Calibri"/>
                <w:sz w:val="22"/>
              </w:rPr>
              <w:t>, regardless of vaccination status, with signs or symptoms must be tested.</w:t>
            </w:r>
            <w:r w:rsidRPr="002821CA">
              <w:rPr>
                <w:rFonts w:ascii="Calibri" w:eastAsia="Calibri" w:hAnsi="Calibri" w:cs="Calibri"/>
                <w:sz w:val="22"/>
              </w:rPr>
              <w:t xml:space="preserve"> </w:t>
            </w:r>
          </w:p>
        </w:tc>
        <w:tc>
          <w:tcPr>
            <w:tcW w:w="3134" w:type="dxa"/>
            <w:tcBorders>
              <w:top w:val="single" w:sz="4" w:space="0" w:color="000000"/>
              <w:left w:val="single" w:sz="4" w:space="0" w:color="000000"/>
              <w:bottom w:val="single" w:sz="4" w:space="0" w:color="000000"/>
              <w:right w:val="single" w:sz="4" w:space="0" w:color="000000"/>
            </w:tcBorders>
          </w:tcPr>
          <w:p w14:paraId="064AA608" w14:textId="77777777" w:rsidR="00F5512B" w:rsidRPr="002821CA" w:rsidRDefault="00C131CA">
            <w:pPr>
              <w:spacing w:after="0" w:line="259" w:lineRule="auto"/>
              <w:ind w:left="97" w:firstLine="0"/>
            </w:pPr>
            <w:r w:rsidRPr="002821CA">
              <w:rPr>
                <w:rFonts w:ascii="Calibri" w:eastAsia="Calibri" w:hAnsi="Calibri" w:cs="Calibri"/>
                <w:sz w:val="22"/>
              </w:rPr>
              <w:t>Resident,</w:t>
            </w:r>
            <w:r w:rsidR="002A5CAC" w:rsidRPr="002821CA">
              <w:rPr>
                <w:rFonts w:ascii="Calibri" w:eastAsia="Calibri" w:hAnsi="Calibri" w:cs="Calibri"/>
                <w:sz w:val="22"/>
              </w:rPr>
              <w:t xml:space="preserve"> regardless of vaccination status, with signs or symptoms must be tested.</w:t>
            </w:r>
          </w:p>
        </w:tc>
      </w:tr>
      <w:tr w:rsidR="00F5512B" w:rsidRPr="002821CA" w14:paraId="38A30EFE" w14:textId="77777777">
        <w:trPr>
          <w:trHeight w:val="1621"/>
        </w:trPr>
        <w:tc>
          <w:tcPr>
            <w:tcW w:w="3133" w:type="dxa"/>
            <w:tcBorders>
              <w:top w:val="single" w:sz="4" w:space="0" w:color="000000"/>
              <w:left w:val="single" w:sz="4" w:space="0" w:color="000000"/>
              <w:bottom w:val="single" w:sz="4" w:space="0" w:color="000000"/>
              <w:right w:val="single" w:sz="4" w:space="0" w:color="000000"/>
            </w:tcBorders>
          </w:tcPr>
          <w:p w14:paraId="65F50B17" w14:textId="77777777" w:rsidR="00F5512B" w:rsidRPr="002821CA" w:rsidRDefault="002A5CAC">
            <w:pPr>
              <w:spacing w:after="0" w:line="259" w:lineRule="auto"/>
              <w:ind w:left="113" w:firstLine="0"/>
            </w:pPr>
            <w:r w:rsidRPr="002821CA">
              <w:t>Newly identified COVID-19 positive staff or resident in a facility that can identify close contacts.</w:t>
            </w:r>
          </w:p>
        </w:tc>
        <w:tc>
          <w:tcPr>
            <w:tcW w:w="3116" w:type="dxa"/>
            <w:tcBorders>
              <w:top w:val="single" w:sz="4" w:space="0" w:color="000000"/>
              <w:left w:val="single" w:sz="4" w:space="0" w:color="000000"/>
              <w:bottom w:val="single" w:sz="4" w:space="0" w:color="000000"/>
              <w:right w:val="single" w:sz="4" w:space="0" w:color="000000"/>
            </w:tcBorders>
          </w:tcPr>
          <w:p w14:paraId="04B76AD1" w14:textId="77777777" w:rsidR="00F5512B" w:rsidRPr="002821CA" w:rsidRDefault="00C131CA">
            <w:pPr>
              <w:spacing w:after="0" w:line="259" w:lineRule="auto"/>
              <w:ind w:left="97" w:firstLine="0"/>
            </w:pPr>
            <w:r w:rsidRPr="002821CA">
              <w:rPr>
                <w:rFonts w:ascii="Calibri" w:eastAsia="Calibri" w:hAnsi="Calibri" w:cs="Calibri"/>
                <w:sz w:val="22"/>
              </w:rPr>
              <w:t>Test all staff</w:t>
            </w:r>
            <w:r w:rsidR="002A5CAC" w:rsidRPr="002821CA">
              <w:rPr>
                <w:rFonts w:ascii="Calibri" w:eastAsia="Calibri" w:hAnsi="Calibri" w:cs="Calibri"/>
                <w:sz w:val="22"/>
              </w:rPr>
              <w:t>, regardless of vaccination status, that had a higher-risk exposure with a COVID-19 positive individual.</w:t>
            </w:r>
            <w:r w:rsidRPr="002821CA">
              <w:rPr>
                <w:rFonts w:ascii="Calibri" w:eastAsia="Calibri" w:hAnsi="Calibri" w:cs="Calibri"/>
                <w:sz w:val="22"/>
              </w:rPr>
              <w:t xml:space="preserve"> </w:t>
            </w:r>
          </w:p>
        </w:tc>
        <w:tc>
          <w:tcPr>
            <w:tcW w:w="3134" w:type="dxa"/>
            <w:tcBorders>
              <w:top w:val="single" w:sz="4" w:space="0" w:color="000000"/>
              <w:left w:val="single" w:sz="4" w:space="0" w:color="000000"/>
              <w:bottom w:val="single" w:sz="4" w:space="0" w:color="000000"/>
              <w:right w:val="single" w:sz="4" w:space="0" w:color="000000"/>
            </w:tcBorders>
          </w:tcPr>
          <w:p w14:paraId="0B899844" w14:textId="77777777" w:rsidR="00F5512B" w:rsidRPr="002821CA" w:rsidRDefault="00C131CA">
            <w:pPr>
              <w:spacing w:after="0" w:line="259" w:lineRule="auto"/>
              <w:ind w:left="97" w:right="71" w:firstLine="0"/>
            </w:pPr>
            <w:r w:rsidRPr="002821CA">
              <w:rPr>
                <w:rFonts w:ascii="Calibri" w:eastAsia="Calibri" w:hAnsi="Calibri" w:cs="Calibri"/>
                <w:sz w:val="22"/>
              </w:rPr>
              <w:t>Test all residents</w:t>
            </w:r>
            <w:r w:rsidR="002A5CAC" w:rsidRPr="002821CA">
              <w:rPr>
                <w:rFonts w:ascii="Calibri" w:eastAsia="Calibri" w:hAnsi="Calibri" w:cs="Calibri"/>
                <w:sz w:val="22"/>
              </w:rPr>
              <w:t>, regardless of vaccination status, that had a higher-risk exposure with a COVID-19 positive individual.</w:t>
            </w:r>
          </w:p>
        </w:tc>
      </w:tr>
      <w:tr w:rsidR="002A5CAC" w:rsidRPr="002821CA" w14:paraId="5C00C14F" w14:textId="77777777">
        <w:trPr>
          <w:trHeight w:val="1621"/>
        </w:trPr>
        <w:tc>
          <w:tcPr>
            <w:tcW w:w="3133" w:type="dxa"/>
            <w:tcBorders>
              <w:top w:val="single" w:sz="4" w:space="0" w:color="000000"/>
              <w:left w:val="single" w:sz="4" w:space="0" w:color="000000"/>
              <w:bottom w:val="single" w:sz="4" w:space="0" w:color="000000"/>
              <w:right w:val="single" w:sz="4" w:space="0" w:color="000000"/>
            </w:tcBorders>
          </w:tcPr>
          <w:p w14:paraId="6282F924" w14:textId="77777777" w:rsidR="002A5CAC" w:rsidRPr="002821CA" w:rsidRDefault="002A5CAC">
            <w:pPr>
              <w:spacing w:after="0" w:line="259" w:lineRule="auto"/>
              <w:ind w:left="113" w:firstLine="0"/>
            </w:pPr>
            <w:r w:rsidRPr="002821CA">
              <w:t xml:space="preserve">Newly identified COVID-19 positive staff or resident in a facility that </w:t>
            </w:r>
            <w:r w:rsidR="00425D1B" w:rsidRPr="002821CA">
              <w:t>is unable to identify</w:t>
            </w:r>
            <w:r w:rsidRPr="002821CA">
              <w:t xml:space="preserve"> close contacts.</w:t>
            </w:r>
          </w:p>
        </w:tc>
        <w:tc>
          <w:tcPr>
            <w:tcW w:w="3116" w:type="dxa"/>
            <w:tcBorders>
              <w:top w:val="single" w:sz="4" w:space="0" w:color="000000"/>
              <w:left w:val="single" w:sz="4" w:space="0" w:color="000000"/>
              <w:bottom w:val="single" w:sz="4" w:space="0" w:color="000000"/>
              <w:right w:val="single" w:sz="4" w:space="0" w:color="000000"/>
            </w:tcBorders>
          </w:tcPr>
          <w:p w14:paraId="559CD63C" w14:textId="77777777" w:rsidR="002A5CAC" w:rsidRPr="002821CA" w:rsidRDefault="00425D1B">
            <w:pPr>
              <w:spacing w:after="0" w:line="259" w:lineRule="auto"/>
              <w:ind w:left="97" w:firstLine="0"/>
              <w:rPr>
                <w:rFonts w:ascii="Calibri" w:eastAsia="Calibri" w:hAnsi="Calibri" w:cs="Calibri"/>
                <w:sz w:val="22"/>
              </w:rPr>
            </w:pPr>
            <w:r w:rsidRPr="002821CA">
              <w:rPr>
                <w:rFonts w:ascii="Calibri" w:eastAsia="Calibri" w:hAnsi="Calibri" w:cs="Calibri"/>
                <w:sz w:val="22"/>
              </w:rPr>
              <w:t>Test all staff, regardless of vaccination status, facility-wide or at a group level if staff assigned to a specific location where the new case occurred (e.g., unit, floor, or other specific area(s) of the facility).</w:t>
            </w:r>
          </w:p>
        </w:tc>
        <w:tc>
          <w:tcPr>
            <w:tcW w:w="3134" w:type="dxa"/>
            <w:tcBorders>
              <w:top w:val="single" w:sz="4" w:space="0" w:color="000000"/>
              <w:left w:val="single" w:sz="4" w:space="0" w:color="000000"/>
              <w:bottom w:val="single" w:sz="4" w:space="0" w:color="000000"/>
              <w:right w:val="single" w:sz="4" w:space="0" w:color="000000"/>
            </w:tcBorders>
          </w:tcPr>
          <w:p w14:paraId="7CD394CF" w14:textId="53ACBD84" w:rsidR="002A5CAC" w:rsidRPr="002821CA" w:rsidRDefault="00425D1B">
            <w:pPr>
              <w:spacing w:after="0" w:line="259" w:lineRule="auto"/>
              <w:ind w:left="97" w:right="71" w:firstLine="0"/>
              <w:rPr>
                <w:rFonts w:ascii="Calibri" w:eastAsia="Calibri" w:hAnsi="Calibri" w:cs="Calibri"/>
                <w:sz w:val="22"/>
              </w:rPr>
            </w:pPr>
            <w:r w:rsidRPr="002821CA">
              <w:rPr>
                <w:rFonts w:ascii="Calibri" w:eastAsia="Calibri" w:hAnsi="Calibri" w:cs="Calibri"/>
                <w:sz w:val="22"/>
              </w:rPr>
              <w:t>Test all residents, regardless of vaccination status, facility-wide or at a group level (e.g., unit, floor, or other specific area(s) of the facility).</w:t>
            </w:r>
          </w:p>
        </w:tc>
      </w:tr>
      <w:tr w:rsidR="00F5512B" w:rsidRPr="002821CA" w14:paraId="5DB29587" w14:textId="77777777">
        <w:trPr>
          <w:trHeight w:val="1378"/>
        </w:trPr>
        <w:tc>
          <w:tcPr>
            <w:tcW w:w="3133" w:type="dxa"/>
            <w:tcBorders>
              <w:top w:val="single" w:sz="4" w:space="0" w:color="000000"/>
              <w:left w:val="single" w:sz="4" w:space="0" w:color="000000"/>
              <w:bottom w:val="single" w:sz="4" w:space="0" w:color="000000"/>
              <w:right w:val="single" w:sz="4" w:space="0" w:color="000000"/>
            </w:tcBorders>
          </w:tcPr>
          <w:p w14:paraId="2404D422" w14:textId="77777777" w:rsidR="00F5512B" w:rsidRPr="002821CA" w:rsidRDefault="00C131CA">
            <w:pPr>
              <w:spacing w:after="259" w:line="259" w:lineRule="auto"/>
              <w:ind w:left="113" w:firstLine="0"/>
            </w:pPr>
            <w:r w:rsidRPr="002821CA">
              <w:rPr>
                <w:rFonts w:ascii="Calibri" w:eastAsia="Calibri" w:hAnsi="Calibri" w:cs="Calibri"/>
                <w:sz w:val="22"/>
              </w:rPr>
              <w:t xml:space="preserve">Routine Testing  </w:t>
            </w:r>
          </w:p>
          <w:p w14:paraId="684AED6C" w14:textId="77777777" w:rsidR="00F5512B" w:rsidRPr="002821CA" w:rsidRDefault="00C131CA">
            <w:pPr>
              <w:spacing w:after="258" w:line="259" w:lineRule="auto"/>
              <w:ind w:left="113" w:firstLine="0"/>
            </w:pPr>
            <w:r w:rsidRPr="002821CA">
              <w:rPr>
                <w:rFonts w:ascii="Calibri" w:eastAsia="Calibri" w:hAnsi="Calibri" w:cs="Calibri"/>
                <w:sz w:val="22"/>
              </w:rPr>
              <w:t xml:space="preserve"> </w:t>
            </w:r>
          </w:p>
          <w:p w14:paraId="1D83369B" w14:textId="77777777" w:rsidR="00F5512B" w:rsidRPr="002821CA" w:rsidRDefault="00C131CA">
            <w:pPr>
              <w:spacing w:after="0" w:line="259" w:lineRule="auto"/>
              <w:ind w:left="113" w:firstLine="0"/>
            </w:pPr>
            <w:r w:rsidRPr="002821CA">
              <w:rPr>
                <w:rFonts w:ascii="Calibri" w:eastAsia="Calibri" w:hAnsi="Calibri" w:cs="Calibri"/>
                <w:sz w:val="22"/>
              </w:rPr>
              <w:t xml:space="preserve"> </w:t>
            </w:r>
          </w:p>
        </w:tc>
        <w:tc>
          <w:tcPr>
            <w:tcW w:w="3116" w:type="dxa"/>
            <w:tcBorders>
              <w:top w:val="single" w:sz="4" w:space="0" w:color="000000"/>
              <w:left w:val="single" w:sz="4" w:space="0" w:color="000000"/>
              <w:bottom w:val="single" w:sz="4" w:space="0" w:color="000000"/>
              <w:right w:val="single" w:sz="4" w:space="0" w:color="000000"/>
            </w:tcBorders>
          </w:tcPr>
          <w:p w14:paraId="4DD2A123" w14:textId="77777777" w:rsidR="00F5512B" w:rsidRPr="002821CA" w:rsidRDefault="00425D1B">
            <w:pPr>
              <w:spacing w:after="0" w:line="259" w:lineRule="auto"/>
              <w:ind w:left="97" w:firstLine="0"/>
            </w:pPr>
            <w:r w:rsidRPr="002821CA">
              <w:rPr>
                <w:rFonts w:ascii="Calibri" w:eastAsia="Calibri" w:hAnsi="Calibri" w:cs="Calibri"/>
                <w:sz w:val="22"/>
              </w:rPr>
              <w:t>Not generally recommended</w:t>
            </w:r>
          </w:p>
        </w:tc>
        <w:tc>
          <w:tcPr>
            <w:tcW w:w="3134" w:type="dxa"/>
            <w:tcBorders>
              <w:top w:val="single" w:sz="4" w:space="0" w:color="000000"/>
              <w:left w:val="single" w:sz="4" w:space="0" w:color="000000"/>
              <w:bottom w:val="single" w:sz="4" w:space="0" w:color="000000"/>
              <w:right w:val="single" w:sz="4" w:space="0" w:color="000000"/>
            </w:tcBorders>
          </w:tcPr>
          <w:p w14:paraId="247CAAD6" w14:textId="77777777" w:rsidR="00F5512B" w:rsidRPr="002821CA" w:rsidRDefault="00C131CA">
            <w:pPr>
              <w:spacing w:after="0" w:line="259" w:lineRule="auto"/>
              <w:ind w:left="97" w:firstLine="0"/>
            </w:pPr>
            <w:r w:rsidRPr="002821CA">
              <w:rPr>
                <w:rFonts w:ascii="Calibri" w:eastAsia="Calibri" w:hAnsi="Calibri" w:cs="Calibri"/>
                <w:sz w:val="22"/>
              </w:rPr>
              <w:t xml:space="preserve">Not </w:t>
            </w:r>
            <w:r w:rsidR="00425D1B" w:rsidRPr="002821CA">
              <w:rPr>
                <w:rFonts w:ascii="Calibri" w:eastAsia="Calibri" w:hAnsi="Calibri" w:cs="Calibri"/>
                <w:sz w:val="22"/>
              </w:rPr>
              <w:t>generally recommended</w:t>
            </w:r>
            <w:r w:rsidRPr="002821CA">
              <w:rPr>
                <w:rFonts w:ascii="Calibri" w:eastAsia="Calibri" w:hAnsi="Calibri" w:cs="Calibri"/>
                <w:sz w:val="22"/>
              </w:rPr>
              <w:t xml:space="preserve"> </w:t>
            </w:r>
          </w:p>
        </w:tc>
      </w:tr>
    </w:tbl>
    <w:p w14:paraId="271F4851" w14:textId="77777777" w:rsidR="00BE3F01" w:rsidRPr="002821CA" w:rsidRDefault="00BE3F01" w:rsidP="00BE3F01">
      <w:pPr>
        <w:spacing w:after="270"/>
        <w:ind w:left="1450"/>
        <w:jc w:val="both"/>
        <w:rPr>
          <w:b/>
          <w:bCs/>
          <w:u w:val="single"/>
        </w:rPr>
      </w:pPr>
    </w:p>
    <w:p w14:paraId="02F9841C" w14:textId="77777777" w:rsidR="00BE3F01" w:rsidRPr="002821CA" w:rsidRDefault="00BE3F01" w:rsidP="002821CA">
      <w:pPr>
        <w:spacing w:after="270"/>
        <w:ind w:left="0" w:firstLine="0"/>
        <w:jc w:val="both"/>
        <w:rPr>
          <w:u w:val="single"/>
        </w:rPr>
      </w:pPr>
      <w:r w:rsidRPr="002821CA">
        <w:rPr>
          <w:b/>
          <w:bCs/>
          <w:u w:val="single"/>
        </w:rPr>
        <w:t>Testing of Staff and Residents with COVID-19 Symptoms or Signs</w:t>
      </w:r>
      <w:r w:rsidRPr="002821CA">
        <w:rPr>
          <w:u w:val="single"/>
        </w:rPr>
        <w:t xml:space="preserve"> </w:t>
      </w:r>
    </w:p>
    <w:p w14:paraId="394DE184" w14:textId="77777777" w:rsidR="00BE3F01" w:rsidRPr="002821CA" w:rsidRDefault="00BE3F01" w:rsidP="002821CA">
      <w:pPr>
        <w:spacing w:after="270"/>
        <w:jc w:val="both"/>
      </w:pPr>
      <w:r w:rsidRPr="002821CA">
        <w:t xml:space="preserve">Staff with symptoms or signs of COVID-19, regardless of vaccination status, must be tested as soon as possible and are expected to be restricted from the facility pending the results of COVID-19 testing. If COVID-19 is confirmed, staff should follow Centers for Disease Control and Prevention (CDC) guidance "Interim Guidance for Managing Healthcare Personnel with SARS-CoV-2 Infection or Exposure to SARS-CoV-2." Staff who do not test positive for COVID-19 but have symptoms should follow facility policies to determine when they can return to work. </w:t>
      </w:r>
    </w:p>
    <w:p w14:paraId="7BD15965" w14:textId="77777777" w:rsidR="00BE3F01" w:rsidRPr="002821CA" w:rsidRDefault="00BE3F01" w:rsidP="002821CA">
      <w:pPr>
        <w:spacing w:after="270"/>
        <w:jc w:val="both"/>
      </w:pPr>
      <w:r w:rsidRPr="002821CA">
        <w:t xml:space="preserve">Residents who have signs or symptoms of COVID-19, regardless of vaccination status, must be tested as soon as possible. While test results are pending, residents with signs or symptoms should </w:t>
      </w:r>
      <w:r w:rsidRPr="002821CA">
        <w:lastRenderedPageBreak/>
        <w:t>be placed on transmission-based precautions (TBP) in accordance with CDC guidance. Once test results are obtained, the facility must take the appropriate actions based on the results.</w:t>
      </w:r>
    </w:p>
    <w:p w14:paraId="295F83BC" w14:textId="22243E7D" w:rsidR="00A53F96" w:rsidRPr="002821CA" w:rsidRDefault="00A53F96" w:rsidP="002821CA">
      <w:pPr>
        <w:spacing w:after="270"/>
        <w:jc w:val="both"/>
      </w:pPr>
      <w:r w:rsidRPr="002821CA">
        <w:t>Testing of Staff and Residents in Response to an Outbreak</w:t>
      </w:r>
      <w:r w:rsidR="00341BF0">
        <w:t xml:space="preserve">- </w:t>
      </w:r>
      <w:r w:rsidRPr="002821CA">
        <w:t>An outbreak is defined as a new COVID-19 infection in any healthcare personnel (HCP) or any nursing home-onset COVID-19 infection in a resident. In an outbreak investigation, rapid identification and isolation of new cases is critical in stopping further viral transmission. A resident who is admitted to the facility with COVID-19</w:t>
      </w:r>
      <w:r w:rsidR="000B64E5">
        <w:t xml:space="preserve">, or tests positive for COVID-19 within 14 days from admission, </w:t>
      </w:r>
      <w:r w:rsidRPr="002821CA">
        <w:t>does not constitute a facility outbreak. Upon identification of a single new case of COVID19 infection in any staff or residents, staff and residents</w:t>
      </w:r>
      <w:r w:rsidR="000B64E5">
        <w:t xml:space="preserve"> identified as having higher exposure</w:t>
      </w:r>
      <w:r w:rsidRPr="002821CA">
        <w:t xml:space="preserve">, regardless of vaccination status, should be tested immediately, and </w:t>
      </w:r>
      <w:r w:rsidR="000B64E5">
        <w:t xml:space="preserve">those </w:t>
      </w:r>
      <w:r w:rsidRPr="002821CA">
        <w:t>staff and residents that tested negative should be retested every 3 days to 7 days until testing identifies no new cases of COVID-19 infection among staff or residents for a period of at least 14 days since the most recent positive result. For individuals who test positive for COVID-19, repeat testing is not recommended. A symptom-based strategy is intended to replace the need for repeated testing and stay at home (staff) or TBP (residents.)</w:t>
      </w:r>
      <w:r w:rsidR="000B64E5">
        <w:t xml:space="preserve"> </w:t>
      </w:r>
    </w:p>
    <w:p w14:paraId="7A76D0D9" w14:textId="77777777" w:rsidR="00B76886" w:rsidRPr="00B76886" w:rsidRDefault="000F1212" w:rsidP="002821CA">
      <w:pPr>
        <w:spacing w:after="270"/>
        <w:jc w:val="both"/>
        <w:rPr>
          <w:b/>
          <w:bCs/>
        </w:rPr>
      </w:pPr>
      <w:r w:rsidRPr="00B76886">
        <w:rPr>
          <w:b/>
          <w:bCs/>
        </w:rPr>
        <w:t xml:space="preserve">Testing Protocol </w:t>
      </w:r>
    </w:p>
    <w:p w14:paraId="6628083A" w14:textId="594FFBEC" w:rsidR="000B64E5" w:rsidRDefault="000F1212" w:rsidP="000B64E5">
      <w:pPr>
        <w:pStyle w:val="ListParagraph"/>
        <w:numPr>
          <w:ilvl w:val="0"/>
          <w:numId w:val="19"/>
        </w:numPr>
        <w:spacing w:after="0"/>
        <w:jc w:val="both"/>
      </w:pPr>
      <w:r w:rsidRPr="002821CA">
        <w:t xml:space="preserve">Facility will strive to meet the demands of State/ County / CDC/ CMS guidance protocols, however, given the continued challenges, beyond the control of the facility and throughout the pandemic: acquiring testing supplies, testing laboratories, and result turn-around, this cannot always be achieved. Facility will plan and implement testing based on guidance with those challenges in mind as these challenges may hamper compliance. </w:t>
      </w:r>
    </w:p>
    <w:p w14:paraId="6447731A" w14:textId="3BE07B82" w:rsidR="000B64E5" w:rsidRDefault="000F1212" w:rsidP="000B64E5">
      <w:pPr>
        <w:pStyle w:val="ListParagraph"/>
        <w:numPr>
          <w:ilvl w:val="0"/>
          <w:numId w:val="19"/>
        </w:numPr>
        <w:spacing w:after="0"/>
        <w:jc w:val="both"/>
      </w:pPr>
      <w:proofErr w:type="gramStart"/>
      <w:r w:rsidRPr="002821CA">
        <w:t>Facility</w:t>
      </w:r>
      <w:proofErr w:type="gramEnd"/>
      <w:r w:rsidRPr="002821CA">
        <w:t xml:space="preserve"> will cooperate and collaborate with any State or Local Health Department on testing residents and staff. </w:t>
      </w:r>
    </w:p>
    <w:p w14:paraId="381C9272" w14:textId="7D8911A1" w:rsidR="000B64E5" w:rsidRDefault="000F1212" w:rsidP="000B64E5">
      <w:pPr>
        <w:pStyle w:val="ListParagraph"/>
        <w:numPr>
          <w:ilvl w:val="0"/>
          <w:numId w:val="19"/>
        </w:numPr>
        <w:spacing w:after="0"/>
        <w:jc w:val="both"/>
      </w:pPr>
      <w:r w:rsidRPr="002821CA">
        <w:t xml:space="preserve">Facility will conduct all in-house testing. </w:t>
      </w:r>
    </w:p>
    <w:p w14:paraId="7C46F1A9" w14:textId="224C984B" w:rsidR="000B64E5" w:rsidRDefault="000F1212" w:rsidP="000B64E5">
      <w:pPr>
        <w:pStyle w:val="ListParagraph"/>
        <w:numPr>
          <w:ilvl w:val="0"/>
          <w:numId w:val="19"/>
        </w:numPr>
        <w:spacing w:after="0"/>
        <w:jc w:val="both"/>
      </w:pPr>
      <w:proofErr w:type="gramStart"/>
      <w:r w:rsidRPr="002821CA">
        <w:t>Facility</w:t>
      </w:r>
      <w:proofErr w:type="gramEnd"/>
      <w:r w:rsidRPr="002821CA">
        <w:t xml:space="preserve"> will coordinate testing internally and will test its residents and staff and not require nor request additional staff resources of State of Local Health Department. </w:t>
      </w:r>
    </w:p>
    <w:p w14:paraId="683EFF24" w14:textId="1857E2C1" w:rsidR="000B64E5" w:rsidRDefault="000F1212" w:rsidP="000B64E5">
      <w:pPr>
        <w:pStyle w:val="ListParagraph"/>
        <w:numPr>
          <w:ilvl w:val="0"/>
          <w:numId w:val="19"/>
        </w:numPr>
        <w:spacing w:after="0"/>
        <w:jc w:val="both"/>
      </w:pPr>
      <w:r w:rsidRPr="002821CA">
        <w:t xml:space="preserve">Test Kits will be ordered as required and requested by </w:t>
      </w:r>
      <w:proofErr w:type="gramStart"/>
      <w:r w:rsidRPr="002821CA">
        <w:t>State</w:t>
      </w:r>
      <w:proofErr w:type="gramEnd"/>
      <w:r w:rsidRPr="002821CA">
        <w:t xml:space="preserve"> or Local Health Department or private laboratory or facility’s normal testing laboratory. </w:t>
      </w:r>
    </w:p>
    <w:p w14:paraId="462A7E99" w14:textId="1EB2DE00" w:rsidR="000B64E5" w:rsidRDefault="000F1212" w:rsidP="000B64E5">
      <w:pPr>
        <w:pStyle w:val="ListParagraph"/>
        <w:numPr>
          <w:ilvl w:val="0"/>
          <w:numId w:val="19"/>
        </w:numPr>
        <w:spacing w:after="0"/>
        <w:jc w:val="both"/>
      </w:pPr>
      <w:r w:rsidRPr="002821CA">
        <w:t xml:space="preserve">In the event Test Kits are limited residents exhibiting </w:t>
      </w:r>
      <w:proofErr w:type="gramStart"/>
      <w:r w:rsidRPr="002821CA">
        <w:t>symptoms, or</w:t>
      </w:r>
      <w:proofErr w:type="gramEnd"/>
      <w:r w:rsidRPr="002821CA">
        <w:t xml:space="preserve"> discharging home or to a lessor restricted environment (AL/IL) from the facility will be given priority for testing. </w:t>
      </w:r>
    </w:p>
    <w:p w14:paraId="4053CB09" w14:textId="67D39CD8" w:rsidR="000B64E5" w:rsidRDefault="000F1212" w:rsidP="000B64E5">
      <w:pPr>
        <w:pStyle w:val="ListParagraph"/>
        <w:numPr>
          <w:ilvl w:val="0"/>
          <w:numId w:val="19"/>
        </w:numPr>
        <w:spacing w:after="0"/>
        <w:jc w:val="both"/>
      </w:pPr>
      <w:r w:rsidRPr="002821CA">
        <w:t xml:space="preserve">The facility will collaborate with </w:t>
      </w:r>
      <w:proofErr w:type="gramStart"/>
      <w:r w:rsidRPr="002821CA">
        <w:t>State</w:t>
      </w:r>
      <w:proofErr w:type="gramEnd"/>
      <w:r w:rsidRPr="002821CA">
        <w:t xml:space="preserve"> and/or Local Health Department on priority cases and reporting requirements for notification based on ISDH Guidance of 5/28/2020 effective of this policy date. </w:t>
      </w:r>
    </w:p>
    <w:p w14:paraId="5C5B6607" w14:textId="5C287E3F" w:rsidR="000B64E5" w:rsidRDefault="000F1212" w:rsidP="000B64E5">
      <w:pPr>
        <w:pStyle w:val="ListParagraph"/>
        <w:numPr>
          <w:ilvl w:val="0"/>
          <w:numId w:val="19"/>
        </w:numPr>
        <w:spacing w:after="0"/>
        <w:jc w:val="both"/>
      </w:pPr>
      <w:r w:rsidRPr="002821CA">
        <w:t xml:space="preserve">Physician orders will be obtained either by residents’ Physician or in case of whole facility testing the Medical Director. Physician order may not be required if the State of Local Health Department mandates testing. </w:t>
      </w:r>
    </w:p>
    <w:p w14:paraId="3C886683" w14:textId="6D419402" w:rsidR="00B76886" w:rsidRDefault="000F1212" w:rsidP="000B64E5">
      <w:pPr>
        <w:pStyle w:val="ListParagraph"/>
        <w:numPr>
          <w:ilvl w:val="0"/>
          <w:numId w:val="19"/>
        </w:numPr>
        <w:spacing w:after="0"/>
        <w:jc w:val="both"/>
      </w:pPr>
      <w:r w:rsidRPr="002821CA">
        <w:t xml:space="preserve">Notification for testing will be made to residents and/or their representatives. </w:t>
      </w:r>
    </w:p>
    <w:p w14:paraId="0F13703D" w14:textId="77777777" w:rsidR="006A4292" w:rsidRDefault="000F1212" w:rsidP="006A4292">
      <w:pPr>
        <w:pStyle w:val="ListParagraph"/>
        <w:numPr>
          <w:ilvl w:val="0"/>
          <w:numId w:val="19"/>
        </w:numPr>
        <w:spacing w:after="270"/>
        <w:jc w:val="both"/>
      </w:pPr>
      <w:r w:rsidRPr="002821CA">
        <w:t xml:space="preserve">If cases are identified, continue to test residents until no positive cases are identified per CDC (and CMS guidance as applicable). </w:t>
      </w:r>
    </w:p>
    <w:p w14:paraId="1C74C1CF" w14:textId="77777777" w:rsidR="006A4292" w:rsidRDefault="000F1212" w:rsidP="006A4292">
      <w:pPr>
        <w:pStyle w:val="ListParagraph"/>
        <w:numPr>
          <w:ilvl w:val="0"/>
          <w:numId w:val="19"/>
        </w:numPr>
        <w:spacing w:after="270"/>
        <w:jc w:val="both"/>
      </w:pPr>
      <w:r w:rsidRPr="002821CA">
        <w:t>Previously positive cases do not need to be retested</w:t>
      </w:r>
      <w:r w:rsidR="00B76886">
        <w:t xml:space="preserve"> for 30 days</w:t>
      </w:r>
      <w:r w:rsidRPr="002821CA">
        <w:t xml:space="preserve">. </w:t>
      </w:r>
    </w:p>
    <w:p w14:paraId="20AF03C0" w14:textId="77777777" w:rsidR="006A4292" w:rsidRDefault="000F1212" w:rsidP="006A4292">
      <w:pPr>
        <w:pStyle w:val="ListParagraph"/>
        <w:numPr>
          <w:ilvl w:val="0"/>
          <w:numId w:val="19"/>
        </w:numPr>
        <w:spacing w:after="270"/>
        <w:jc w:val="both"/>
      </w:pPr>
      <w:r w:rsidRPr="002821CA">
        <w:t xml:space="preserve">Any resident identified to be positive for COVID-19 (symptomatic or asymptomatic) will be placed into droplet/contact precautions. </w:t>
      </w:r>
    </w:p>
    <w:p w14:paraId="4148FE5E" w14:textId="77777777" w:rsidR="006A4292" w:rsidRDefault="000F1212" w:rsidP="006A4292">
      <w:pPr>
        <w:pStyle w:val="ListParagraph"/>
        <w:numPr>
          <w:ilvl w:val="0"/>
          <w:numId w:val="19"/>
        </w:numPr>
        <w:spacing w:after="270"/>
        <w:jc w:val="both"/>
      </w:pPr>
      <w:r w:rsidRPr="002821CA">
        <w:t xml:space="preserve">Residents and Staff who continue to refuse </w:t>
      </w:r>
      <w:r w:rsidR="00B76886">
        <w:t xml:space="preserve">testing </w:t>
      </w:r>
      <w:r w:rsidRPr="002821CA">
        <w:t xml:space="preserve">should be counseled as to the importance of testing and the benefits of it. Residents who continue to refuse will be monitored for evidence of COVID infection. </w:t>
      </w:r>
    </w:p>
    <w:p w14:paraId="5A87F067" w14:textId="1163BF72" w:rsidR="000F1212" w:rsidRPr="002821CA" w:rsidRDefault="000F1212" w:rsidP="006A4292">
      <w:pPr>
        <w:pStyle w:val="ListParagraph"/>
        <w:numPr>
          <w:ilvl w:val="0"/>
          <w:numId w:val="19"/>
        </w:numPr>
        <w:spacing w:after="270"/>
        <w:jc w:val="both"/>
      </w:pPr>
      <w:r w:rsidRPr="002821CA">
        <w:t>Staff who continue to refuse</w:t>
      </w:r>
      <w:r w:rsidR="00B76886">
        <w:t xml:space="preserve"> and are exhibiting s/s of Covid-19</w:t>
      </w:r>
      <w:r w:rsidRPr="002821CA">
        <w:t xml:space="preserve"> would come off the schedule for that testing cycle. Note**: CDC Guidance - Testing practices should aim for rapid turnaround times (e.g., </w:t>
      </w:r>
      <w:r w:rsidR="00B76886">
        <w:t>within 48</w:t>
      </w:r>
      <w:r w:rsidRPr="002821CA">
        <w:t xml:space="preserve"> hours) </w:t>
      </w:r>
      <w:proofErr w:type="gramStart"/>
      <w:r w:rsidRPr="002821CA">
        <w:t>in order to</w:t>
      </w:r>
      <w:proofErr w:type="gramEnd"/>
      <w:r w:rsidRPr="002821CA">
        <w:t xml:space="preserve"> facilitate effective interventions</w:t>
      </w:r>
      <w:r w:rsidR="00B004B9">
        <w:t>.</w:t>
      </w:r>
    </w:p>
    <w:p w14:paraId="6A68B101" w14:textId="77777777" w:rsidR="00B004B9" w:rsidRDefault="00B004B9" w:rsidP="00BE3F01">
      <w:pPr>
        <w:spacing w:after="270"/>
        <w:ind w:left="0" w:firstLine="0"/>
        <w:jc w:val="both"/>
        <w:rPr>
          <w:b/>
          <w:bCs/>
          <w:u w:val="single"/>
        </w:rPr>
      </w:pPr>
    </w:p>
    <w:p w14:paraId="48C38F78" w14:textId="77777777" w:rsidR="00B004B9" w:rsidRDefault="00B004B9" w:rsidP="00BE3F01">
      <w:pPr>
        <w:spacing w:after="270"/>
        <w:ind w:left="0" w:firstLine="0"/>
        <w:jc w:val="both"/>
        <w:rPr>
          <w:b/>
          <w:bCs/>
          <w:u w:val="single"/>
        </w:rPr>
      </w:pPr>
    </w:p>
    <w:p w14:paraId="2D1D3949" w14:textId="4D5B75D0" w:rsidR="00BE3F01" w:rsidRPr="002821CA" w:rsidRDefault="00BE3F01" w:rsidP="00BE3F01">
      <w:pPr>
        <w:spacing w:after="270"/>
        <w:ind w:left="0" w:firstLine="0"/>
        <w:jc w:val="both"/>
        <w:rPr>
          <w:b/>
          <w:bCs/>
          <w:u w:val="single"/>
        </w:rPr>
      </w:pPr>
      <w:r w:rsidRPr="002821CA">
        <w:rPr>
          <w:b/>
          <w:bCs/>
          <w:u w:val="single"/>
        </w:rPr>
        <w:t>Testing of Staff with a Higher-Risk Exposure and Residents who had a Close Contact</w:t>
      </w:r>
    </w:p>
    <w:p w14:paraId="552B7D69" w14:textId="28FFB3D1" w:rsidR="00F5512B" w:rsidRPr="002821CA" w:rsidRDefault="00BE3F01" w:rsidP="00BE3F01">
      <w:pPr>
        <w:spacing w:after="270"/>
        <w:ind w:left="0" w:firstLine="0"/>
        <w:jc w:val="both"/>
      </w:pPr>
      <w:r w:rsidRPr="00897E66">
        <w:t>For information on testing staff with a higher-risk exposure to COVID-19 and residents who had close contact with a COVID-19 positive individual, when the facility is not in an outbreak status, see the CDC’s “Interim Infection Prevention and Control Recommendations for Healthcare Personnel During the Coronavirus Disease 2019 (COVID-19) Pandemic” and "Interim Guidance for Managing Healthcare Personnel with SARS-CoV-2 Infection or Exposure to SARS-CoV-2." Examples may include exposures from a visitor, while on a leave of absence, or during care of a resident on the COVID-19 unit.</w:t>
      </w:r>
    </w:p>
    <w:p w14:paraId="00770176" w14:textId="77777777" w:rsidR="00BE3F01" w:rsidRPr="002821CA" w:rsidRDefault="00BE3F01" w:rsidP="00BE3F01">
      <w:pPr>
        <w:pStyle w:val="ListParagraph"/>
        <w:spacing w:after="0" w:line="259" w:lineRule="auto"/>
        <w:ind w:left="1440" w:firstLine="0"/>
      </w:pPr>
    </w:p>
    <w:p w14:paraId="363F78C1" w14:textId="77777777" w:rsidR="00A97419" w:rsidRPr="002821CA" w:rsidRDefault="00BE3F01" w:rsidP="00B76886">
      <w:pPr>
        <w:spacing w:after="0" w:line="259" w:lineRule="auto"/>
        <w:ind w:left="0" w:firstLine="0"/>
        <w:rPr>
          <w:u w:val="single"/>
        </w:rPr>
      </w:pPr>
      <w:r w:rsidRPr="002821CA">
        <w:rPr>
          <w:b/>
          <w:bCs/>
          <w:u w:val="single"/>
        </w:rPr>
        <w:t>Testing of Staff and Residents During an Outbreak Investigation</w:t>
      </w:r>
      <w:r w:rsidRPr="002821CA">
        <w:rPr>
          <w:u w:val="single"/>
        </w:rPr>
        <w:t xml:space="preserve"> </w:t>
      </w:r>
    </w:p>
    <w:p w14:paraId="3C084DC5" w14:textId="77777777" w:rsidR="00A97419" w:rsidRPr="002821CA" w:rsidRDefault="00A97419" w:rsidP="00A97419">
      <w:pPr>
        <w:spacing w:after="0" w:line="259" w:lineRule="auto"/>
        <w:rPr>
          <w:u w:val="single"/>
        </w:rPr>
      </w:pPr>
    </w:p>
    <w:p w14:paraId="259C4740" w14:textId="77777777" w:rsidR="00A97419" w:rsidRPr="002821CA" w:rsidRDefault="00BE3F01" w:rsidP="00A97419">
      <w:pPr>
        <w:spacing w:after="0" w:line="259" w:lineRule="auto"/>
      </w:pPr>
      <w:r w:rsidRPr="002821CA">
        <w:t>An outbreak investigation is initiated when a single new case of COVID-19 occurs among residents or staff to determine if others have been exposed. An outbreak investigation would not be triggered when a resident with known COVID-19 is admitted directly into TBP, or when a resident known to have close contact with someone with COVID-19 is admitted directly into TBP and develops COVID-19 before TBP are discontinued. In an outbreak investigation, rapid identification and isolation of new cases is critical in stopping further viral transmission.</w:t>
      </w:r>
    </w:p>
    <w:p w14:paraId="77661D11" w14:textId="77777777" w:rsidR="00A97419" w:rsidRPr="002821CA" w:rsidRDefault="00A97419" w:rsidP="00A97419">
      <w:pPr>
        <w:spacing w:after="0" w:line="259" w:lineRule="auto"/>
      </w:pPr>
    </w:p>
    <w:p w14:paraId="23760592" w14:textId="2214DBD3" w:rsidR="00A97419" w:rsidRPr="002821CA" w:rsidRDefault="00BE3F01" w:rsidP="00A97419">
      <w:pPr>
        <w:spacing w:after="0" w:line="259" w:lineRule="auto"/>
      </w:pPr>
      <w:r w:rsidRPr="002821CA">
        <w:t>Upon identification of a single new case of COVID-19 infection in any staff or residents, testing should begin immediately (but not earlier than 24 hours after the exposure, if known)</w:t>
      </w:r>
      <w:r w:rsidR="00B76886">
        <w:t xml:space="preserve"> based on contact tracing results</w:t>
      </w:r>
      <w:r w:rsidRPr="002821CA">
        <w:t xml:space="preserve">. Facilities have the option to perform outbreak testing through two approaches, </w:t>
      </w:r>
      <w:r w:rsidR="00CB63A7">
        <w:t>contact tracing</w:t>
      </w:r>
      <w:r w:rsidRPr="002821CA">
        <w:t xml:space="preserve"> or broadbased (</w:t>
      </w:r>
      <w:proofErr w:type="gramStart"/>
      <w:r w:rsidRPr="002821CA">
        <w:t>e.g.</w:t>
      </w:r>
      <w:proofErr w:type="gramEnd"/>
      <w:r w:rsidRPr="002821CA">
        <w:t xml:space="preserve"> </w:t>
      </w:r>
      <w:r w:rsidR="00CB63A7">
        <w:t xml:space="preserve">unit or </w:t>
      </w:r>
      <w:r w:rsidRPr="002821CA">
        <w:t xml:space="preserve">facility-wide) testing. </w:t>
      </w:r>
    </w:p>
    <w:p w14:paraId="01C07734" w14:textId="77777777" w:rsidR="00A97419" w:rsidRPr="002821CA" w:rsidRDefault="00A97419" w:rsidP="00A97419">
      <w:pPr>
        <w:spacing w:after="0" w:line="259" w:lineRule="auto"/>
      </w:pPr>
    </w:p>
    <w:p w14:paraId="4FA9AC1A" w14:textId="77777777" w:rsidR="00A97419" w:rsidRPr="002821CA" w:rsidRDefault="00BE3F01" w:rsidP="00A97419">
      <w:pPr>
        <w:spacing w:after="0" w:line="259" w:lineRule="auto"/>
      </w:pPr>
      <w:r w:rsidRPr="002821CA">
        <w:t>If the facility has the ability to identify close contacts of the individual with COVID-19, they could choose to conduct focused testing based on known close contacts. If a facility does not have the expertise, resources, or ability to identify all close contacts, they should instead investigate the outbreak at a facility-wide or group-level (e.g., unit, floor, or other specific area(s) of the facility). Broader approaches might also be required if the facility is directed to do so by the jurisdiction’s public health authority, or in situations where all potential contacts are unable to be identified, are too numerous to manage, or when contact tracing fails to halt transmission.</w:t>
      </w:r>
    </w:p>
    <w:p w14:paraId="3B3C53B7" w14:textId="77777777" w:rsidR="00A97419" w:rsidRPr="002821CA" w:rsidRDefault="00A97419" w:rsidP="00A97419">
      <w:pPr>
        <w:spacing w:after="0" w:line="259" w:lineRule="auto"/>
      </w:pPr>
    </w:p>
    <w:p w14:paraId="14645E09" w14:textId="1541F882" w:rsidR="00A97419" w:rsidRPr="002821CA" w:rsidRDefault="00BE3F01" w:rsidP="00A97419">
      <w:pPr>
        <w:spacing w:after="0" w:line="259" w:lineRule="auto"/>
      </w:pPr>
      <w:r w:rsidRPr="002821CA">
        <w:t xml:space="preserve">For further information on contact tracing and broad-based testing, including frequency of repeat testing, see CDC guidance “Interim Infection Prevention and Control Recommendations for Healthcare Personnel During the Coronavirus Disease 2019 (COVID-19) Pandemic” </w:t>
      </w:r>
    </w:p>
    <w:p w14:paraId="69784ED7" w14:textId="77777777" w:rsidR="00A97419" w:rsidRPr="002821CA" w:rsidRDefault="00A97419" w:rsidP="00A97419">
      <w:pPr>
        <w:spacing w:after="0" w:line="259" w:lineRule="auto"/>
      </w:pPr>
    </w:p>
    <w:p w14:paraId="01DE1F1F" w14:textId="1EE75850" w:rsidR="00834D65" w:rsidRPr="002821CA" w:rsidRDefault="00BE3F01" w:rsidP="00CB63A7">
      <w:pPr>
        <w:spacing w:after="0" w:line="259" w:lineRule="auto"/>
      </w:pPr>
      <w:r w:rsidRPr="002821CA">
        <w:t>For individuals who test positive for COVID-19, facilities should follow the CDC “Interim Infection Prevention and Control Recommendations for Healthcare Personnel During the Coronavirus Disease 2019 (COVID-19) Pandemic” guidance for discontinuing TBP for residents and the "Interim Guidance for Managing Healthcare Personnel with SARS-CoV-2 Infection or Exposure to SARS-CoV-2." for staff</w:t>
      </w:r>
    </w:p>
    <w:p w14:paraId="415C92AC" w14:textId="77777777" w:rsidR="00834D65" w:rsidRPr="002821CA" w:rsidRDefault="00834D65" w:rsidP="00834D65"/>
    <w:p w14:paraId="7E512AC4" w14:textId="77777777" w:rsidR="000E750A" w:rsidRDefault="000E750A" w:rsidP="00834D65">
      <w:pPr>
        <w:rPr>
          <w:b/>
          <w:bCs/>
          <w:u w:val="single"/>
        </w:rPr>
      </w:pPr>
    </w:p>
    <w:p w14:paraId="3217D2CF" w14:textId="77777777" w:rsidR="000E750A" w:rsidRDefault="000E750A" w:rsidP="00834D65">
      <w:pPr>
        <w:rPr>
          <w:b/>
          <w:bCs/>
          <w:u w:val="single"/>
        </w:rPr>
      </w:pPr>
    </w:p>
    <w:p w14:paraId="1554DC21" w14:textId="77777777" w:rsidR="000E750A" w:rsidRDefault="000E750A" w:rsidP="00834D65">
      <w:pPr>
        <w:rPr>
          <w:b/>
          <w:bCs/>
          <w:u w:val="single"/>
        </w:rPr>
      </w:pPr>
    </w:p>
    <w:p w14:paraId="180CBFAC" w14:textId="77777777" w:rsidR="000E750A" w:rsidRDefault="000E750A" w:rsidP="00834D65">
      <w:pPr>
        <w:rPr>
          <w:b/>
          <w:bCs/>
          <w:u w:val="single"/>
        </w:rPr>
      </w:pPr>
    </w:p>
    <w:p w14:paraId="7E8D6857" w14:textId="77777777" w:rsidR="000E750A" w:rsidRDefault="000E750A" w:rsidP="00834D65">
      <w:pPr>
        <w:rPr>
          <w:b/>
          <w:bCs/>
          <w:u w:val="single"/>
        </w:rPr>
      </w:pPr>
    </w:p>
    <w:p w14:paraId="1773A2FC" w14:textId="3C21FA55" w:rsidR="00834D65" w:rsidRPr="002821CA" w:rsidRDefault="00A97419" w:rsidP="00834D65">
      <w:pPr>
        <w:rPr>
          <w:b/>
          <w:bCs/>
          <w:u w:val="single"/>
        </w:rPr>
      </w:pPr>
      <w:r w:rsidRPr="002821CA">
        <w:rPr>
          <w:b/>
          <w:bCs/>
          <w:u w:val="single"/>
        </w:rPr>
        <w:t>Resident Testing- New Admissions</w:t>
      </w:r>
    </w:p>
    <w:p w14:paraId="4A406780" w14:textId="77777777" w:rsidR="00CA538E" w:rsidRPr="002821CA" w:rsidRDefault="00CA538E" w:rsidP="00834D65">
      <w:pPr>
        <w:rPr>
          <w:b/>
          <w:bCs/>
          <w:u w:val="single"/>
        </w:rPr>
      </w:pPr>
    </w:p>
    <w:p w14:paraId="23CF7E0E" w14:textId="77DFD70B" w:rsidR="003D273E" w:rsidRPr="002821CA" w:rsidRDefault="00CA538E" w:rsidP="00CA538E">
      <w:pPr>
        <w:ind w:left="0" w:firstLine="0"/>
      </w:pPr>
      <w:r w:rsidRPr="002821CA">
        <w:t xml:space="preserve">If the community transmissions levels are high, </w:t>
      </w:r>
      <w:bookmarkStart w:id="0" w:name="_Hlk117006754"/>
      <w:r w:rsidRPr="002821CA">
        <w:t>r</w:t>
      </w:r>
      <w:r w:rsidR="0063036B" w:rsidRPr="002821CA">
        <w:t xml:space="preserve">esidents who are </w:t>
      </w:r>
      <w:r w:rsidRPr="002821CA">
        <w:t>newly</w:t>
      </w:r>
      <w:r w:rsidR="0063036B" w:rsidRPr="002821CA">
        <w:t xml:space="preserve"> </w:t>
      </w:r>
      <w:r w:rsidR="003D273E" w:rsidRPr="002821CA">
        <w:t>admitted,</w:t>
      </w:r>
      <w:r w:rsidR="0063036B" w:rsidRPr="002821CA">
        <w:t xml:space="preserve"> readmitted or those who </w:t>
      </w:r>
      <w:r w:rsidRPr="002821CA">
        <w:t xml:space="preserve">leave the facility for 24 hours or longer </w:t>
      </w:r>
      <w:bookmarkEnd w:id="0"/>
      <w:r w:rsidRPr="002821CA">
        <w:t>should be tested</w:t>
      </w:r>
      <w:r w:rsidR="000E750A">
        <w:t xml:space="preserve"> upon admission/return</w:t>
      </w:r>
      <w:r w:rsidRPr="002821CA">
        <w:t xml:space="preserve">.  </w:t>
      </w:r>
      <w:r w:rsidR="0063036B" w:rsidRPr="002821CA">
        <w:t xml:space="preserve"> </w:t>
      </w:r>
      <w:r w:rsidRPr="002821CA">
        <w:t xml:space="preserve">Residents should be tested upon admission, </w:t>
      </w:r>
      <w:r w:rsidR="003D273E" w:rsidRPr="002821CA">
        <w:t>and if negative repeat test on post admission day 3 and 5</w:t>
      </w:r>
      <w:r w:rsidR="000E750A">
        <w:t xml:space="preserve"> to minimize potential exposure</w:t>
      </w:r>
      <w:r w:rsidR="003D273E" w:rsidRPr="002821CA">
        <w:t xml:space="preserve">.  </w:t>
      </w:r>
    </w:p>
    <w:p w14:paraId="6A23AFC8" w14:textId="77777777" w:rsidR="003D273E" w:rsidRPr="002821CA" w:rsidRDefault="003D273E" w:rsidP="00CA538E">
      <w:pPr>
        <w:ind w:left="0" w:firstLine="0"/>
      </w:pPr>
    </w:p>
    <w:p w14:paraId="761B7D8B" w14:textId="29FEF4CD" w:rsidR="0063036B" w:rsidRPr="002821CA" w:rsidRDefault="003D273E" w:rsidP="00CA538E">
      <w:pPr>
        <w:ind w:left="0" w:firstLine="0"/>
      </w:pPr>
      <w:r w:rsidRPr="002821CA">
        <w:t xml:space="preserve">Residents who are newly admitted, readmitted or those who leave the facility for 24 hours or longer </w:t>
      </w:r>
      <w:r w:rsidR="0063036B" w:rsidRPr="002821CA">
        <w:t>are to be tested if symptomatic, have been identified as a close contact, or close contacts are unable to be identified</w:t>
      </w:r>
      <w:r w:rsidR="000E750A">
        <w:t xml:space="preserve"> and resident resides on a unit with a COVID-19 positive case</w:t>
      </w:r>
      <w:r w:rsidR="0063036B" w:rsidRPr="002821CA">
        <w:t xml:space="preserve">.  </w:t>
      </w:r>
    </w:p>
    <w:p w14:paraId="17AC414C" w14:textId="77777777" w:rsidR="00A227CA" w:rsidRPr="002821CA" w:rsidRDefault="00A227CA" w:rsidP="00CA538E">
      <w:pPr>
        <w:ind w:left="0" w:firstLine="0"/>
      </w:pPr>
    </w:p>
    <w:p w14:paraId="4651C791" w14:textId="77777777" w:rsidR="00A227CA" w:rsidRPr="002821CA" w:rsidRDefault="00A227CA" w:rsidP="00CA538E">
      <w:pPr>
        <w:ind w:left="0" w:firstLine="0"/>
      </w:pPr>
      <w:r w:rsidRPr="002821CA">
        <w:t xml:space="preserve">Admission testing at lower levels of community transmission is at the discretion of the facility.  </w:t>
      </w:r>
    </w:p>
    <w:p w14:paraId="4A61E00A" w14:textId="77777777" w:rsidR="0037617C" w:rsidRPr="002821CA" w:rsidRDefault="0037617C" w:rsidP="00834D65">
      <w:pPr>
        <w:rPr>
          <w:b/>
          <w:bCs/>
          <w:u w:val="single"/>
        </w:rPr>
      </w:pPr>
    </w:p>
    <w:p w14:paraId="2236EC43" w14:textId="416B941F" w:rsidR="00E90313" w:rsidRPr="00CB63A7" w:rsidRDefault="00E90313" w:rsidP="00E90313">
      <w:pPr>
        <w:rPr>
          <w:b/>
          <w:bCs/>
        </w:rPr>
      </w:pPr>
      <w:r w:rsidRPr="00CB63A7">
        <w:rPr>
          <w:b/>
          <w:bCs/>
        </w:rPr>
        <w:t xml:space="preserve">Quality Assurance and QAPI Review </w:t>
      </w:r>
    </w:p>
    <w:p w14:paraId="30128BE0" w14:textId="77777777" w:rsidR="00E90313" w:rsidRPr="002821CA" w:rsidRDefault="00E90313" w:rsidP="00E90313"/>
    <w:p w14:paraId="528CD96E" w14:textId="77777777" w:rsidR="00E90313" w:rsidRPr="002821CA" w:rsidRDefault="00E90313" w:rsidP="00E90313">
      <w:r w:rsidRPr="002821CA">
        <w:t>The Infection Preventionist reviews results and all data as necessary or weekly and reports findings to Facility Administration to address any identified or immediate concerns. Test results will be evaluated by the CQI / QAPI committee and reviewed for analysis of facility’s response to COVID and infection control. Patterns and trends (rooms, units, caregivers, etc.) will be included in the facility’s evaluation. Line Lists will be included in this review, updated and shared with regulatory agencies as required. This facility has completed its recap COVID Facility Assessment as required. This facility has extensive Policies on infection control that are available by request to families, residents and regulatory agencies. Facility will utilize either ISDH recommended Lab, LDPH recommended Lab, or its contracted laboratory:</w:t>
      </w:r>
    </w:p>
    <w:p w14:paraId="007E2EA0" w14:textId="77777777" w:rsidR="00104E57" w:rsidRPr="002821CA" w:rsidRDefault="00104E57" w:rsidP="00834D65"/>
    <w:p w14:paraId="03CF658E" w14:textId="77777777" w:rsidR="00104E57" w:rsidRPr="002821CA" w:rsidRDefault="00104E57" w:rsidP="00834D65"/>
    <w:p w14:paraId="46779941" w14:textId="77777777" w:rsidR="00104E57" w:rsidRPr="002821CA" w:rsidRDefault="00104E57" w:rsidP="00834D65"/>
    <w:p w14:paraId="753F3F70" w14:textId="77777777" w:rsidR="00104E57" w:rsidRPr="002821CA" w:rsidRDefault="00104E57" w:rsidP="00834D65"/>
    <w:p w14:paraId="1671B110" w14:textId="06F9066C" w:rsidR="00F5512B" w:rsidRPr="00104E57" w:rsidRDefault="00C131CA">
      <w:pPr>
        <w:spacing w:after="0" w:line="259" w:lineRule="auto"/>
        <w:ind w:left="0" w:firstLine="0"/>
        <w:rPr>
          <w:sz w:val="72"/>
          <w:szCs w:val="72"/>
        </w:rPr>
      </w:pPr>
      <w:r w:rsidRPr="002821CA">
        <w:t xml:space="preserve"> </w:t>
      </w:r>
    </w:p>
    <w:p w14:paraId="22A27294" w14:textId="77777777" w:rsidR="00104E57" w:rsidRDefault="00104E57">
      <w:pPr>
        <w:spacing w:after="0" w:line="259" w:lineRule="auto"/>
        <w:ind w:left="0" w:firstLine="0"/>
      </w:pPr>
    </w:p>
    <w:p w14:paraId="4D126158" w14:textId="77777777" w:rsidR="00104E57" w:rsidRDefault="00104E57">
      <w:pPr>
        <w:spacing w:after="0" w:line="259" w:lineRule="auto"/>
        <w:ind w:left="0" w:firstLine="0"/>
      </w:pPr>
      <w:r>
        <w:rPr>
          <w:noProof/>
        </w:rPr>
        <w:lastRenderedPageBreak/>
        <w:drawing>
          <wp:inline distT="0" distB="0" distL="0" distR="0" wp14:anchorId="552D550B" wp14:editId="47246C4D">
            <wp:extent cx="5981700" cy="4840605"/>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7"/>
                    <a:stretch>
                      <a:fillRect/>
                    </a:stretch>
                  </pic:blipFill>
                  <pic:spPr>
                    <a:xfrm>
                      <a:off x="0" y="0"/>
                      <a:ext cx="5981700" cy="4840605"/>
                    </a:xfrm>
                    <a:prstGeom prst="rect">
                      <a:avLst/>
                    </a:prstGeom>
                  </pic:spPr>
                </pic:pic>
              </a:graphicData>
            </a:graphic>
          </wp:inline>
        </w:drawing>
      </w:r>
    </w:p>
    <w:sectPr w:rsidR="00104E57">
      <w:footerReference w:type="even" r:id="rId8"/>
      <w:footerReference w:type="default" r:id="rId9"/>
      <w:footerReference w:type="first" r:id="rId10"/>
      <w:pgSz w:w="12240" w:h="15840"/>
      <w:pgMar w:top="56" w:right="1380" w:bottom="722"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7B9F8" w14:textId="77777777" w:rsidR="00C4777A" w:rsidRDefault="00C4777A">
      <w:pPr>
        <w:spacing w:after="0" w:line="240" w:lineRule="auto"/>
      </w:pPr>
      <w:r>
        <w:separator/>
      </w:r>
    </w:p>
  </w:endnote>
  <w:endnote w:type="continuationSeparator" w:id="0">
    <w:p w14:paraId="427626FC" w14:textId="77777777" w:rsidR="00C4777A" w:rsidRDefault="00C47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FE1E7" w14:textId="77777777" w:rsidR="00F5512B" w:rsidRDefault="00C131CA">
    <w:pPr>
      <w:spacing w:after="0" w:line="259" w:lineRule="auto"/>
      <w:ind w:left="0" w:right="60" w:firstLine="0"/>
      <w:jc w:val="right"/>
    </w:pPr>
    <w:r>
      <w:fldChar w:fldCharType="begin"/>
    </w:r>
    <w:r>
      <w:instrText xml:space="preserve"> PAGE   \* MERGEFORMAT </w:instrText>
    </w:r>
    <w:r>
      <w:fldChar w:fldCharType="separate"/>
    </w:r>
    <w:r>
      <w:t>2</w:t>
    </w:r>
    <w:r>
      <w:fldChar w:fldCharType="end"/>
    </w:r>
    <w:r>
      <w:t xml:space="preserve"> </w:t>
    </w:r>
  </w:p>
  <w:p w14:paraId="793A568C" w14:textId="77777777" w:rsidR="00F5512B" w:rsidRDefault="00C131CA">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D8C3E" w14:textId="77777777" w:rsidR="00F5512B" w:rsidRDefault="00C131CA">
    <w:pPr>
      <w:spacing w:after="0" w:line="259" w:lineRule="auto"/>
      <w:ind w:left="0" w:right="60" w:firstLine="0"/>
      <w:jc w:val="right"/>
    </w:pPr>
    <w:r>
      <w:fldChar w:fldCharType="begin"/>
    </w:r>
    <w:r>
      <w:instrText xml:space="preserve"> PAGE   \* MERGEFORMAT </w:instrText>
    </w:r>
    <w:r>
      <w:fldChar w:fldCharType="separate"/>
    </w:r>
    <w:r>
      <w:t>2</w:t>
    </w:r>
    <w:r>
      <w:fldChar w:fldCharType="end"/>
    </w:r>
    <w:r>
      <w:t xml:space="preserve"> </w:t>
    </w:r>
  </w:p>
  <w:p w14:paraId="78FA27D9" w14:textId="77777777" w:rsidR="00F5512B" w:rsidRDefault="00C131CA">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03B16" w14:textId="77777777" w:rsidR="00F5512B" w:rsidRDefault="00F5512B">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6D57E" w14:textId="77777777" w:rsidR="00C4777A" w:rsidRDefault="00C4777A">
      <w:pPr>
        <w:spacing w:after="0" w:line="240" w:lineRule="auto"/>
      </w:pPr>
      <w:r>
        <w:separator/>
      </w:r>
    </w:p>
  </w:footnote>
  <w:footnote w:type="continuationSeparator" w:id="0">
    <w:p w14:paraId="4193000D" w14:textId="77777777" w:rsidR="00C4777A" w:rsidRDefault="00C477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2AC9"/>
    <w:multiLevelType w:val="hybridMultilevel"/>
    <w:tmpl w:val="2B26B0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B693D"/>
    <w:multiLevelType w:val="hybridMultilevel"/>
    <w:tmpl w:val="0D7A5EA6"/>
    <w:lvl w:ilvl="0" w:tplc="9ED00EC0">
      <w:start w:val="5"/>
      <w:numFmt w:val="decimal"/>
      <w:pStyle w:val="Heading1"/>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84888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4C3C46">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76C6FC">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407414">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661D54">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BADBBC">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A23562">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747A06">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0996103"/>
    <w:multiLevelType w:val="hybridMultilevel"/>
    <w:tmpl w:val="F1389550"/>
    <w:lvl w:ilvl="0" w:tplc="91FAC74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169E5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EE6D1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04345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9A8FC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D4395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14A5A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52C17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36F1C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10344DA"/>
    <w:multiLevelType w:val="hybridMultilevel"/>
    <w:tmpl w:val="3CBC4B92"/>
    <w:lvl w:ilvl="0" w:tplc="7F125E26">
      <w:start w:val="1"/>
      <w:numFmt w:val="decimal"/>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1E721E">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B3A0740">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DC0C340">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FC67102">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64C9A70">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16ECF24">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5509910">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A901A14">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D3E6A8B"/>
    <w:multiLevelType w:val="hybridMultilevel"/>
    <w:tmpl w:val="6AAA6C26"/>
    <w:lvl w:ilvl="0" w:tplc="5BE6DF5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B6879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8F670F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80C1CC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641ED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0CB22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0C4881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FCC2A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2D2D81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FFF040E"/>
    <w:multiLevelType w:val="hybridMultilevel"/>
    <w:tmpl w:val="6B4EE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227D9F"/>
    <w:multiLevelType w:val="hybridMultilevel"/>
    <w:tmpl w:val="721E5BE4"/>
    <w:lvl w:ilvl="0" w:tplc="0409000F">
      <w:start w:val="1"/>
      <w:numFmt w:val="decimal"/>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7" w15:restartNumberingAfterBreak="0">
    <w:nsid w:val="35A07449"/>
    <w:multiLevelType w:val="hybridMultilevel"/>
    <w:tmpl w:val="AF3E53FC"/>
    <w:lvl w:ilvl="0" w:tplc="79AEA6B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B472E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6466A9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EFA841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1AE07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00C137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23E950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30DC2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3483BA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5ED12D1"/>
    <w:multiLevelType w:val="hybridMultilevel"/>
    <w:tmpl w:val="103C0A26"/>
    <w:lvl w:ilvl="0" w:tplc="8E1C2C12">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2253A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CCB2A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D233A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18347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DACB8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623B9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3CC86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D0AEE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D745BB9"/>
    <w:multiLevelType w:val="hybridMultilevel"/>
    <w:tmpl w:val="1D909F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284BF1"/>
    <w:multiLevelType w:val="hybridMultilevel"/>
    <w:tmpl w:val="205CCDDE"/>
    <w:lvl w:ilvl="0" w:tplc="78ACF5E4">
      <w:start w:val="1"/>
      <w:numFmt w:val="bullet"/>
      <w:lvlText w:val="•"/>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1ADE12">
      <w:start w:val="1"/>
      <w:numFmt w:val="bullet"/>
      <w:lvlText w:val="o"/>
      <w:lvlJc w:val="left"/>
      <w:pPr>
        <w:ind w:left="1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15648EA">
      <w:start w:val="1"/>
      <w:numFmt w:val="bullet"/>
      <w:lvlText w:val="▪"/>
      <w:lvlJc w:val="left"/>
      <w:pPr>
        <w:ind w:left="2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F3EA816">
      <w:start w:val="1"/>
      <w:numFmt w:val="bullet"/>
      <w:lvlText w:val="•"/>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CAC46E">
      <w:start w:val="1"/>
      <w:numFmt w:val="bullet"/>
      <w:lvlText w:val="o"/>
      <w:lvlJc w:val="left"/>
      <w:pPr>
        <w:ind w:left="3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3CD796">
      <w:start w:val="1"/>
      <w:numFmt w:val="bullet"/>
      <w:lvlText w:val="▪"/>
      <w:lvlJc w:val="left"/>
      <w:pPr>
        <w:ind w:left="4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92AAC04">
      <w:start w:val="1"/>
      <w:numFmt w:val="bullet"/>
      <w:lvlText w:val="•"/>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7A5580">
      <w:start w:val="1"/>
      <w:numFmt w:val="bullet"/>
      <w:lvlText w:val="o"/>
      <w:lvlJc w:val="left"/>
      <w:pPr>
        <w:ind w:left="5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D0AC9E">
      <w:start w:val="1"/>
      <w:numFmt w:val="bullet"/>
      <w:lvlText w:val="▪"/>
      <w:lvlJc w:val="left"/>
      <w:pPr>
        <w:ind w:left="6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7AD7FB0"/>
    <w:multiLevelType w:val="hybridMultilevel"/>
    <w:tmpl w:val="AD16AC1C"/>
    <w:lvl w:ilvl="0" w:tplc="1A5EFD8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1C5C4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CC6B73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59C516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10316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B24956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FEA486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58841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3C6D8D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AA73737"/>
    <w:multiLevelType w:val="hybridMultilevel"/>
    <w:tmpl w:val="EF34314C"/>
    <w:lvl w:ilvl="0" w:tplc="7802872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766B44">
      <w:start w:val="1"/>
      <w:numFmt w:val="decimal"/>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9A2CA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A004B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04236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EC3FF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0EC46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1CFB9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6643A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EB21BF7"/>
    <w:multiLevelType w:val="hybridMultilevel"/>
    <w:tmpl w:val="22046C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5220849"/>
    <w:multiLevelType w:val="hybridMultilevel"/>
    <w:tmpl w:val="169CABF0"/>
    <w:lvl w:ilvl="0" w:tplc="B17C78D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50B95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E7E12E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1C078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2633C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254337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BD8F9B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A6C99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370876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819553C"/>
    <w:multiLevelType w:val="hybridMultilevel"/>
    <w:tmpl w:val="3CC47DF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95A7BF6"/>
    <w:multiLevelType w:val="hybridMultilevel"/>
    <w:tmpl w:val="99E8E6FA"/>
    <w:lvl w:ilvl="0" w:tplc="955C7E0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5EED2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976798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2A193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90029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3542DB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E6AEE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EAFA2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8814A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1F04F4E"/>
    <w:multiLevelType w:val="hybridMultilevel"/>
    <w:tmpl w:val="5040F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FD5AD3"/>
    <w:multiLevelType w:val="hybridMultilevel"/>
    <w:tmpl w:val="2D0816E8"/>
    <w:lvl w:ilvl="0" w:tplc="4880A330">
      <w:start w:val="1"/>
      <w:numFmt w:val="decimal"/>
      <w:lvlText w:val="(%1)"/>
      <w:lvlJc w:val="left"/>
      <w:pPr>
        <w:ind w:left="6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CFE7EB0">
      <w:start w:val="1"/>
      <w:numFmt w:val="lowerRoman"/>
      <w:lvlText w:val="(%2)"/>
      <w:lvlJc w:val="left"/>
      <w:pPr>
        <w:ind w:left="10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21093C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FEC716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BF2EF7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F0A1BD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4AA089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142356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D82CA5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492795085">
    <w:abstractNumId w:val="12"/>
  </w:num>
  <w:num w:numId="2" w16cid:durableId="1854219997">
    <w:abstractNumId w:val="3"/>
  </w:num>
  <w:num w:numId="3" w16cid:durableId="1409770313">
    <w:abstractNumId w:val="8"/>
  </w:num>
  <w:num w:numId="4" w16cid:durableId="1636182024">
    <w:abstractNumId w:val="18"/>
  </w:num>
  <w:num w:numId="5" w16cid:durableId="176429764">
    <w:abstractNumId w:val="7"/>
  </w:num>
  <w:num w:numId="6" w16cid:durableId="1025327933">
    <w:abstractNumId w:val="4"/>
  </w:num>
  <w:num w:numId="7" w16cid:durableId="172493452">
    <w:abstractNumId w:val="16"/>
  </w:num>
  <w:num w:numId="8" w16cid:durableId="1762681487">
    <w:abstractNumId w:val="10"/>
  </w:num>
  <w:num w:numId="9" w16cid:durableId="751125822">
    <w:abstractNumId w:val="11"/>
  </w:num>
  <w:num w:numId="10" w16cid:durableId="1123040680">
    <w:abstractNumId w:val="2"/>
  </w:num>
  <w:num w:numId="11" w16cid:durableId="1222860228">
    <w:abstractNumId w:val="14"/>
  </w:num>
  <w:num w:numId="12" w16cid:durableId="122890202">
    <w:abstractNumId w:val="1"/>
  </w:num>
  <w:num w:numId="13" w16cid:durableId="154997626">
    <w:abstractNumId w:val="17"/>
  </w:num>
  <w:num w:numId="14" w16cid:durableId="61493669">
    <w:abstractNumId w:val="13"/>
  </w:num>
  <w:num w:numId="15" w16cid:durableId="1699089412">
    <w:abstractNumId w:val="5"/>
  </w:num>
  <w:num w:numId="16" w16cid:durableId="520751324">
    <w:abstractNumId w:val="0"/>
  </w:num>
  <w:num w:numId="17" w16cid:durableId="2001496412">
    <w:abstractNumId w:val="9"/>
  </w:num>
  <w:num w:numId="18" w16cid:durableId="1599480689">
    <w:abstractNumId w:val="15"/>
  </w:num>
  <w:num w:numId="19" w16cid:durableId="16818504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12B"/>
    <w:rsid w:val="0003271C"/>
    <w:rsid w:val="000B64E5"/>
    <w:rsid w:val="000E750A"/>
    <w:rsid w:val="000F1212"/>
    <w:rsid w:val="00104E57"/>
    <w:rsid w:val="002821CA"/>
    <w:rsid w:val="002A5CAC"/>
    <w:rsid w:val="002B0F4C"/>
    <w:rsid w:val="002D4622"/>
    <w:rsid w:val="00341BF0"/>
    <w:rsid w:val="0037617C"/>
    <w:rsid w:val="003D0BE0"/>
    <w:rsid w:val="003D273E"/>
    <w:rsid w:val="003D5DE8"/>
    <w:rsid w:val="003F6833"/>
    <w:rsid w:val="00425D1B"/>
    <w:rsid w:val="00461258"/>
    <w:rsid w:val="005C4587"/>
    <w:rsid w:val="00626829"/>
    <w:rsid w:val="0063036B"/>
    <w:rsid w:val="006A4292"/>
    <w:rsid w:val="006C5197"/>
    <w:rsid w:val="007945BA"/>
    <w:rsid w:val="007A5307"/>
    <w:rsid w:val="00834D65"/>
    <w:rsid w:val="00897E66"/>
    <w:rsid w:val="008D3F19"/>
    <w:rsid w:val="008D60C9"/>
    <w:rsid w:val="00A227CA"/>
    <w:rsid w:val="00A53F96"/>
    <w:rsid w:val="00A97419"/>
    <w:rsid w:val="00B004B9"/>
    <w:rsid w:val="00B76886"/>
    <w:rsid w:val="00B874AD"/>
    <w:rsid w:val="00BD390A"/>
    <w:rsid w:val="00BE3F01"/>
    <w:rsid w:val="00C131CA"/>
    <w:rsid w:val="00C3697C"/>
    <w:rsid w:val="00C4777A"/>
    <w:rsid w:val="00CA538E"/>
    <w:rsid w:val="00CB01EA"/>
    <w:rsid w:val="00CB63A7"/>
    <w:rsid w:val="00D0562B"/>
    <w:rsid w:val="00E56488"/>
    <w:rsid w:val="00E90313"/>
    <w:rsid w:val="00EA66D0"/>
    <w:rsid w:val="00F5512B"/>
    <w:rsid w:val="00FE5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B63B1"/>
  <w15:docId w15:val="{B564F379-C4AD-4CF1-9398-950993772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numPr>
        <w:numId w:val="12"/>
      </w:numPr>
      <w:spacing w:after="0" w:line="257" w:lineRule="auto"/>
      <w:ind w:right="1"/>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96"/>
      <w:ind w:left="10" w:hanging="10"/>
      <w:outlineLvl w:val="1"/>
    </w:pPr>
    <w:rPr>
      <w:rFonts w:ascii="Times New Roman" w:eastAsia="Times New Roman" w:hAnsi="Times New Roman" w:cs="Times New Roman"/>
      <w:b/>
      <w:i/>
      <w:color w:val="FF0000"/>
      <w:sz w:val="24"/>
    </w:rPr>
  </w:style>
  <w:style w:type="paragraph" w:styleId="Heading3">
    <w:name w:val="heading 3"/>
    <w:next w:val="Normal"/>
    <w:link w:val="Heading3Char"/>
    <w:uiPriority w:val="9"/>
    <w:unhideWhenUsed/>
    <w:qFormat/>
    <w:pPr>
      <w:keepNext/>
      <w:keepLines/>
      <w:spacing w:after="0"/>
      <w:ind w:left="10"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0"/>
      <w:ind w:left="10" w:hanging="10"/>
      <w:outlineLvl w:val="3"/>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i/>
      <w:color w:val="FF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E3F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6</Pages>
  <Words>1904</Words>
  <Characters>10859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ecc</dc:creator>
  <cp:keywords/>
  <cp:lastModifiedBy>Rosy Perez</cp:lastModifiedBy>
  <cp:revision>5</cp:revision>
  <dcterms:created xsi:type="dcterms:W3CDTF">2023-01-04T18:01:00Z</dcterms:created>
  <dcterms:modified xsi:type="dcterms:W3CDTF">2023-01-08T20:16:00Z</dcterms:modified>
</cp:coreProperties>
</file>